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BFB35" w14:textId="6E7AEF1D" w:rsidR="00A81389" w:rsidRPr="00A81389" w:rsidRDefault="00A81389" w:rsidP="00A81389">
      <w:pPr>
        <w:contextualSpacing/>
        <w:jc w:val="right"/>
        <w:rPr>
          <w:rFonts w:ascii="Luciole" w:eastAsia="Times New Roman" w:hAnsi="Luciole" w:cs="Times New Roman"/>
          <w:b/>
          <w:bCs/>
          <w:color w:val="717171"/>
          <w:spacing w:val="-10"/>
          <w:kern w:val="28"/>
          <w:sz w:val="32"/>
          <w:szCs w:val="32"/>
        </w:rPr>
      </w:pPr>
      <w:r w:rsidRPr="00A81389">
        <w:rPr>
          <w:rFonts w:ascii="Aptos Display" w:eastAsia="Times New Roman" w:hAnsi="Aptos Display" w:cs="Times New Roman"/>
          <w:noProof/>
          <w:spacing w:val="-10"/>
          <w:kern w:val="28"/>
          <w:sz w:val="32"/>
          <w:szCs w:val="32"/>
        </w:rPr>
        <w:drawing>
          <wp:anchor distT="0" distB="0" distL="114300" distR="114300" simplePos="0" relativeHeight="251659264" behindDoc="0" locked="0" layoutInCell="1" allowOverlap="1" wp14:anchorId="5BBB6559" wp14:editId="4926A39A">
            <wp:simplePos x="0" y="0"/>
            <wp:positionH relativeFrom="column">
              <wp:posOffset>-3810</wp:posOffset>
            </wp:positionH>
            <wp:positionV relativeFrom="paragraph">
              <wp:posOffset>5080</wp:posOffset>
            </wp:positionV>
            <wp:extent cx="1824990" cy="1433830"/>
            <wp:effectExtent l="0" t="0" r="3810" b="0"/>
            <wp:wrapSquare wrapText="bothSides"/>
            <wp:docPr id="196507322" name="Image 1" descr="logo de L'Alliance pour la l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7322" name="Image 1" descr="logo de L'Alliance pour la le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990" cy="1433830"/>
                    </a:xfrm>
                    <a:prstGeom prst="rect">
                      <a:avLst/>
                    </a:prstGeom>
                    <a:noFill/>
                  </pic:spPr>
                </pic:pic>
              </a:graphicData>
            </a:graphic>
            <wp14:sizeRelH relativeFrom="margin">
              <wp14:pctWidth>0</wp14:pctWidth>
            </wp14:sizeRelH>
            <wp14:sizeRelV relativeFrom="margin">
              <wp14:pctHeight>0</wp14:pctHeight>
            </wp14:sizeRelV>
          </wp:anchor>
        </w:drawing>
      </w:r>
      <w:r w:rsidRPr="00A81389">
        <w:rPr>
          <w:rFonts w:ascii="Luciole" w:eastAsia="Times New Roman" w:hAnsi="Luciole" w:cs="Times New Roman"/>
          <w:b/>
          <w:bCs/>
          <w:color w:val="717171"/>
          <w:spacing w:val="-10"/>
          <w:kern w:val="28"/>
          <w:sz w:val="32"/>
          <w:szCs w:val="32"/>
        </w:rPr>
        <w:t xml:space="preserve">Synthèse des conclusions </w:t>
      </w:r>
    </w:p>
    <w:p w14:paraId="1C70F6E0" w14:textId="1E4E50A7" w:rsidR="00A81389" w:rsidRPr="00A81389" w:rsidRDefault="00A81389" w:rsidP="00A81389">
      <w:pPr>
        <w:contextualSpacing/>
        <w:jc w:val="right"/>
        <w:rPr>
          <w:rFonts w:ascii="Luciole" w:eastAsia="Times New Roman" w:hAnsi="Luciole" w:cs="Times New Roman"/>
          <w:b/>
          <w:bCs/>
          <w:color w:val="717171"/>
          <w:spacing w:val="-10"/>
          <w:kern w:val="28"/>
          <w:sz w:val="32"/>
          <w:szCs w:val="32"/>
        </w:rPr>
      </w:pPr>
      <w:r w:rsidRPr="00A81389">
        <w:rPr>
          <w:rFonts w:ascii="Luciole" w:eastAsia="Times New Roman" w:hAnsi="Luciole" w:cs="Times New Roman"/>
          <w:b/>
          <w:bCs/>
          <w:color w:val="717171"/>
          <w:spacing w:val="-10"/>
          <w:kern w:val="28"/>
          <w:sz w:val="32"/>
          <w:szCs w:val="32"/>
        </w:rPr>
        <w:t>des ateliers régionaux</w:t>
      </w:r>
      <w:r w:rsidR="00390DA6">
        <w:rPr>
          <w:rFonts w:ascii="Luciole" w:eastAsia="Times New Roman" w:hAnsi="Luciole" w:cs="Times New Roman"/>
          <w:b/>
          <w:bCs/>
          <w:color w:val="717171"/>
          <w:spacing w:val="-10"/>
          <w:kern w:val="28"/>
          <w:sz w:val="32"/>
          <w:szCs w:val="32"/>
        </w:rPr>
        <w:t xml:space="preserve"> 2024</w:t>
      </w:r>
    </w:p>
    <w:p w14:paraId="34BBA1F4" w14:textId="77777777" w:rsidR="00A81389" w:rsidRPr="00A81389" w:rsidRDefault="00A81389" w:rsidP="00A81389">
      <w:pPr>
        <w:spacing w:line="278" w:lineRule="auto"/>
        <w:jc w:val="right"/>
        <w:rPr>
          <w:rFonts w:ascii="Luciole" w:eastAsia="Times New Roman" w:hAnsi="Luciole" w:cs="Times New Roman"/>
          <w:b/>
          <w:bCs/>
          <w:color w:val="717171"/>
          <w:spacing w:val="-10"/>
          <w:kern w:val="28"/>
          <w:sz w:val="32"/>
          <w:szCs w:val="32"/>
        </w:rPr>
      </w:pPr>
      <w:r w:rsidRPr="00A81389">
        <w:rPr>
          <w:rFonts w:ascii="Luciole" w:eastAsia="Times New Roman" w:hAnsi="Luciole" w:cs="Times New Roman"/>
          <w:b/>
          <w:bCs/>
          <w:color w:val="717171"/>
          <w:spacing w:val="-10"/>
          <w:kern w:val="28"/>
          <w:sz w:val="32"/>
          <w:szCs w:val="32"/>
        </w:rPr>
        <w:t>Fresque de L’Alliance pour la lecture</w:t>
      </w:r>
    </w:p>
    <w:p w14:paraId="5D5A0DAF" w14:textId="77777777" w:rsidR="00AD73F1" w:rsidRDefault="00A81389" w:rsidP="00AD73F1">
      <w:pPr>
        <w:jc w:val="both"/>
        <w:rPr>
          <w:rFonts w:ascii="Luciole" w:hAnsi="Luciole"/>
        </w:rPr>
      </w:pPr>
      <w:r>
        <w:rPr>
          <w:rFonts w:ascii="Luciole" w:eastAsia="Times New Roman" w:hAnsi="Luciole" w:cs="Times New Roman"/>
          <w:b/>
          <w:bCs/>
          <w:color w:val="717171"/>
          <w:spacing w:val="-10"/>
          <w:kern w:val="28"/>
          <w:sz w:val="32"/>
          <w:szCs w:val="32"/>
        </w:rPr>
        <w:t>Handicap</w:t>
      </w:r>
      <w:r w:rsidRPr="00A81389">
        <w:rPr>
          <w:rFonts w:ascii="Luciole" w:eastAsia="Times New Roman" w:hAnsi="Luciole" w:cs="Times New Roman"/>
          <w:b/>
          <w:bCs/>
          <w:color w:val="717171"/>
          <w:spacing w:val="-10"/>
          <w:kern w:val="28"/>
          <w:sz w:val="32"/>
          <w:szCs w:val="32"/>
        </w:rPr>
        <w:br/>
      </w:r>
    </w:p>
    <w:p w14:paraId="3F653091" w14:textId="77777777" w:rsidR="00AD73F1" w:rsidRDefault="00AD73F1" w:rsidP="00AD73F1">
      <w:pPr>
        <w:jc w:val="both"/>
        <w:rPr>
          <w:rFonts w:ascii="Luciole" w:hAnsi="Luciole"/>
        </w:rPr>
      </w:pPr>
    </w:p>
    <w:p w14:paraId="1D40D86C" w14:textId="2805106E" w:rsidR="00A81389" w:rsidRPr="00AD73F1" w:rsidRDefault="00AD73F1" w:rsidP="00AD73F1">
      <w:pPr>
        <w:jc w:val="both"/>
        <w:rPr>
          <w:rFonts w:ascii="Luciole" w:hAnsi="Luciole"/>
        </w:rPr>
      </w:pPr>
      <w:r w:rsidRPr="00AA6FB8">
        <w:rPr>
          <w:rFonts w:ascii="Luciole" w:hAnsi="Luciole"/>
        </w:rPr>
        <w:t>Synthèse rédigée et présentée aux 2</w:t>
      </w:r>
      <w:r w:rsidRPr="00AA6FB8">
        <w:rPr>
          <w:rFonts w:ascii="Luciole" w:hAnsi="Luciole"/>
          <w:vertAlign w:val="superscript"/>
        </w:rPr>
        <w:t>es</w:t>
      </w:r>
      <w:r w:rsidRPr="00AA6FB8">
        <w:rPr>
          <w:rFonts w:ascii="Luciole" w:hAnsi="Luciole"/>
        </w:rPr>
        <w:t xml:space="preserve"> Rencontres nationales pour le développement de la lecture le 26 mars 2024 par Émilie Nicolas (Salon du livre et de la presse jeunesse) et Agnès Thibault (Fédération interrégionale du livre et de la lecture</w:t>
      </w:r>
      <w:r>
        <w:rPr>
          <w:rFonts w:ascii="Luciole" w:hAnsi="Luciole"/>
        </w:rPr>
        <w:t>)</w:t>
      </w:r>
      <w:r w:rsidRPr="00AA6FB8">
        <w:rPr>
          <w:rFonts w:ascii="Luciole" w:hAnsi="Luciole"/>
        </w:rPr>
        <w:t>.</w:t>
      </w:r>
    </w:p>
    <w:p w14:paraId="011AF6DE" w14:textId="3A66B203" w:rsidR="00D86E94" w:rsidRPr="00A81389" w:rsidRDefault="00164C0D" w:rsidP="00327915">
      <w:pPr>
        <w:pStyle w:val="Titre1"/>
        <w:rPr>
          <w:rFonts w:ascii="Luciole" w:hAnsi="Luciole"/>
          <w:b/>
          <w:bCs/>
          <w:sz w:val="12"/>
          <w:szCs w:val="12"/>
        </w:rPr>
      </w:pPr>
      <w:r w:rsidRPr="00A81389">
        <w:rPr>
          <w:rFonts w:ascii="Luciole" w:eastAsiaTheme="minorHAnsi" w:hAnsi="Luciole" w:cstheme="minorBidi"/>
          <w:b/>
          <w:bCs/>
          <w:color w:val="717171"/>
        </w:rPr>
        <w:t>Constatations</w:t>
      </w:r>
      <w:r w:rsidR="00B17234" w:rsidRPr="00A81389">
        <w:rPr>
          <w:b/>
          <w:bCs/>
        </w:rPr>
        <w:br/>
      </w:r>
    </w:p>
    <w:p w14:paraId="027D4B1D" w14:textId="619D4BE3" w:rsidR="00164C0D" w:rsidRPr="00B17234" w:rsidRDefault="00D86E94" w:rsidP="00341191">
      <w:pPr>
        <w:pStyle w:val="Paragraphedeliste"/>
        <w:numPr>
          <w:ilvl w:val="0"/>
          <w:numId w:val="1"/>
        </w:numPr>
        <w:ind w:left="709" w:hanging="283"/>
        <w:jc w:val="both"/>
        <w:rPr>
          <w:rFonts w:ascii="Luciole" w:hAnsi="Luciole"/>
        </w:rPr>
      </w:pPr>
      <w:r w:rsidRPr="00B17234">
        <w:rPr>
          <w:rFonts w:ascii="Luciole" w:hAnsi="Luciole"/>
        </w:rPr>
        <w:t>Un</w:t>
      </w:r>
      <w:r w:rsidR="00185EB3" w:rsidRPr="00B17234">
        <w:rPr>
          <w:rFonts w:ascii="Luciole" w:hAnsi="Luciole"/>
        </w:rPr>
        <w:t xml:space="preserve"> sentiment de</w:t>
      </w:r>
      <w:r w:rsidRPr="00B17234">
        <w:rPr>
          <w:rFonts w:ascii="Luciole" w:hAnsi="Luciole"/>
        </w:rPr>
        <w:t xml:space="preserve"> </w:t>
      </w:r>
      <w:r w:rsidRPr="00B17234">
        <w:rPr>
          <w:rFonts w:ascii="Luciole" w:hAnsi="Luciole"/>
          <w:b/>
          <w:bCs/>
        </w:rPr>
        <w:t xml:space="preserve">méconnaissance </w:t>
      </w:r>
      <w:r w:rsidR="00185EB3" w:rsidRPr="00B17234">
        <w:rPr>
          <w:rFonts w:ascii="Luciole" w:hAnsi="Luciole"/>
          <w:b/>
          <w:bCs/>
        </w:rPr>
        <w:t xml:space="preserve">des acteurs du livre </w:t>
      </w:r>
      <w:r w:rsidRPr="00B17234">
        <w:rPr>
          <w:rFonts w:ascii="Luciole" w:hAnsi="Luciole"/>
          <w:b/>
          <w:bCs/>
        </w:rPr>
        <w:t>des différents types de handicaps</w:t>
      </w:r>
      <w:r w:rsidRPr="00B17234">
        <w:rPr>
          <w:rFonts w:ascii="Luciole" w:hAnsi="Luciole"/>
        </w:rPr>
        <w:t xml:space="preserve"> et </w:t>
      </w:r>
      <w:r w:rsidRPr="00B17234">
        <w:rPr>
          <w:rFonts w:ascii="Luciole" w:hAnsi="Luciole"/>
          <w:b/>
          <w:bCs/>
        </w:rPr>
        <w:t>de l’impact sur l’accès à la lecture</w:t>
      </w:r>
      <w:r w:rsidRPr="00B17234">
        <w:rPr>
          <w:rFonts w:ascii="Luciole" w:hAnsi="Luciole"/>
        </w:rPr>
        <w:t xml:space="preserve"> et plus globalement des impacts psychologiques</w:t>
      </w:r>
      <w:r w:rsidR="00185EB3" w:rsidRPr="00B17234">
        <w:rPr>
          <w:rFonts w:ascii="Luciole" w:hAnsi="Luciole"/>
        </w:rPr>
        <w:t xml:space="preserve"> des handicaps sur les personnes</w:t>
      </w:r>
      <w:r w:rsidR="00341191">
        <w:rPr>
          <w:rFonts w:ascii="Luciole" w:hAnsi="Luciole"/>
        </w:rPr>
        <w:t>.</w:t>
      </w:r>
    </w:p>
    <w:p w14:paraId="1BB74E50" w14:textId="77777777" w:rsidR="00D86E94" w:rsidRPr="001D4CFD" w:rsidRDefault="00D86E94" w:rsidP="001D4CFD">
      <w:pPr>
        <w:jc w:val="both"/>
        <w:rPr>
          <w:rFonts w:ascii="Luciole" w:hAnsi="Luciole"/>
        </w:rPr>
      </w:pPr>
    </w:p>
    <w:p w14:paraId="62440992" w14:textId="41CA79F7" w:rsidR="00D86E94" w:rsidRPr="00B17234" w:rsidRDefault="00341191" w:rsidP="00D86E94">
      <w:pPr>
        <w:pStyle w:val="Paragraphedeliste"/>
        <w:numPr>
          <w:ilvl w:val="0"/>
          <w:numId w:val="1"/>
        </w:numPr>
        <w:jc w:val="both"/>
        <w:rPr>
          <w:rFonts w:ascii="Luciole" w:hAnsi="Luciole"/>
        </w:rPr>
      </w:pPr>
      <w:r>
        <w:rPr>
          <w:rFonts w:ascii="Luciole" w:hAnsi="Luciole"/>
        </w:rPr>
        <w:t>Ce sentiment est</w:t>
      </w:r>
      <w:r w:rsidR="00D86E94" w:rsidRPr="00B17234">
        <w:rPr>
          <w:rFonts w:ascii="Luciole" w:hAnsi="Luciole"/>
        </w:rPr>
        <w:t xml:space="preserve"> notamment </w:t>
      </w:r>
      <w:r w:rsidR="00AD73F1">
        <w:rPr>
          <w:rFonts w:ascii="Luciole" w:hAnsi="Luciole"/>
        </w:rPr>
        <w:t xml:space="preserve">lié </w:t>
      </w:r>
      <w:r w:rsidR="00D86E94" w:rsidRPr="00B17234">
        <w:rPr>
          <w:rFonts w:ascii="Luciole" w:hAnsi="Luciole"/>
        </w:rPr>
        <w:t xml:space="preserve">à </w:t>
      </w:r>
      <w:r w:rsidR="00D86E94" w:rsidRPr="00B17234">
        <w:rPr>
          <w:rFonts w:ascii="Luciole" w:hAnsi="Luciole"/>
          <w:b/>
          <w:bCs/>
        </w:rPr>
        <w:t>l’invisibilité</w:t>
      </w:r>
      <w:r w:rsidR="00D86E94" w:rsidRPr="00B17234">
        <w:rPr>
          <w:rFonts w:ascii="Luciole" w:hAnsi="Luciole"/>
        </w:rPr>
        <w:t xml:space="preserve"> de certains handicaps </w:t>
      </w:r>
      <w:r w:rsidR="00DB26B7" w:rsidRPr="00B17234">
        <w:rPr>
          <w:rFonts w:ascii="Luciole" w:hAnsi="Luciole"/>
        </w:rPr>
        <w:t>(7</w:t>
      </w:r>
      <w:r w:rsidR="00B7695E" w:rsidRPr="00B17234">
        <w:rPr>
          <w:rFonts w:ascii="Calibri" w:hAnsi="Calibri" w:cs="Calibri"/>
        </w:rPr>
        <w:t> </w:t>
      </w:r>
      <w:r w:rsidR="00DB26B7" w:rsidRPr="00B17234">
        <w:rPr>
          <w:rFonts w:ascii="Luciole" w:hAnsi="Luciole"/>
        </w:rPr>
        <w:t xml:space="preserve">millions de personnes ayant un handicap invisible) </w:t>
      </w:r>
      <w:r w:rsidR="00D86E94" w:rsidRPr="00B17234">
        <w:rPr>
          <w:rFonts w:ascii="Luciole" w:hAnsi="Luciole"/>
        </w:rPr>
        <w:t xml:space="preserve">mais </w:t>
      </w:r>
      <w:r>
        <w:rPr>
          <w:rFonts w:ascii="Luciole" w:hAnsi="Luciole"/>
        </w:rPr>
        <w:t xml:space="preserve">aussi </w:t>
      </w:r>
      <w:r w:rsidR="00216A16" w:rsidRPr="00B17234">
        <w:rPr>
          <w:rFonts w:ascii="Luciole" w:hAnsi="Luciole"/>
        </w:rPr>
        <w:t xml:space="preserve">à la </w:t>
      </w:r>
      <w:r w:rsidR="00216A16" w:rsidRPr="00B17234">
        <w:rPr>
          <w:rFonts w:ascii="Luciole" w:hAnsi="Luciole"/>
          <w:b/>
          <w:bCs/>
        </w:rPr>
        <w:t>multiplicité des types</w:t>
      </w:r>
      <w:r w:rsidR="00216A16" w:rsidRPr="00B17234">
        <w:rPr>
          <w:rFonts w:ascii="Luciole" w:hAnsi="Luciole"/>
        </w:rPr>
        <w:t xml:space="preserve"> de handicaps à prendre en compte</w:t>
      </w:r>
      <w:r>
        <w:rPr>
          <w:rFonts w:ascii="Luciole" w:hAnsi="Luciole"/>
        </w:rPr>
        <w:t>.</w:t>
      </w:r>
    </w:p>
    <w:p w14:paraId="67300190" w14:textId="77777777" w:rsidR="00D86E94" w:rsidRPr="00B17234" w:rsidRDefault="00D86E94" w:rsidP="00D86E94">
      <w:pPr>
        <w:pStyle w:val="Paragraphedeliste"/>
        <w:rPr>
          <w:rFonts w:ascii="Luciole" w:hAnsi="Luciole"/>
        </w:rPr>
      </w:pPr>
    </w:p>
    <w:p w14:paraId="37B8D977" w14:textId="1A555FD3" w:rsidR="00D86E94" w:rsidRPr="00B17234" w:rsidRDefault="00341191" w:rsidP="00D86E94">
      <w:pPr>
        <w:pStyle w:val="Paragraphedeliste"/>
        <w:numPr>
          <w:ilvl w:val="0"/>
          <w:numId w:val="1"/>
        </w:numPr>
        <w:jc w:val="both"/>
        <w:rPr>
          <w:rFonts w:ascii="Luciole" w:hAnsi="Luciole"/>
        </w:rPr>
      </w:pPr>
      <w:r>
        <w:rPr>
          <w:rFonts w:ascii="Luciole" w:hAnsi="Luciole"/>
        </w:rPr>
        <w:t>Il</w:t>
      </w:r>
      <w:r w:rsidR="00216A16" w:rsidRPr="00B17234">
        <w:rPr>
          <w:rFonts w:ascii="Luciole" w:hAnsi="Luciole"/>
        </w:rPr>
        <w:t xml:space="preserve"> peut générer l’impression </w:t>
      </w:r>
      <w:r w:rsidR="00216A16" w:rsidRPr="00B17234">
        <w:rPr>
          <w:rFonts w:ascii="Luciole" w:hAnsi="Luciole"/>
          <w:b/>
          <w:bCs/>
        </w:rPr>
        <w:t xml:space="preserve">de </w:t>
      </w:r>
      <w:r w:rsidR="00D86E94" w:rsidRPr="00B17234">
        <w:rPr>
          <w:rFonts w:ascii="Luciole" w:hAnsi="Luciole"/>
          <w:b/>
          <w:bCs/>
        </w:rPr>
        <w:t>stigmatis</w:t>
      </w:r>
      <w:r w:rsidR="00216A16" w:rsidRPr="00B17234">
        <w:rPr>
          <w:rFonts w:ascii="Luciole" w:hAnsi="Luciole"/>
          <w:b/>
          <w:bCs/>
        </w:rPr>
        <w:t>er</w:t>
      </w:r>
      <w:r w:rsidR="00216A16" w:rsidRPr="00B17234">
        <w:rPr>
          <w:rFonts w:ascii="Luciole" w:hAnsi="Luciole"/>
        </w:rPr>
        <w:t xml:space="preserve"> les</w:t>
      </w:r>
      <w:r w:rsidR="00D86E94" w:rsidRPr="00B17234">
        <w:rPr>
          <w:rFonts w:ascii="Luciole" w:hAnsi="Luciole"/>
        </w:rPr>
        <w:t xml:space="preserve"> </w:t>
      </w:r>
      <w:r w:rsidR="00216A16" w:rsidRPr="00B17234">
        <w:rPr>
          <w:rFonts w:ascii="Luciole" w:hAnsi="Luciole"/>
        </w:rPr>
        <w:t>publics et que persistent des préjugés.</w:t>
      </w:r>
    </w:p>
    <w:p w14:paraId="497B7023" w14:textId="77777777" w:rsidR="00D86E94" w:rsidRPr="00B17234" w:rsidRDefault="00D86E94" w:rsidP="00D86E94">
      <w:pPr>
        <w:pStyle w:val="Paragraphedeliste"/>
        <w:rPr>
          <w:rFonts w:ascii="Luciole" w:hAnsi="Luciole"/>
        </w:rPr>
      </w:pPr>
    </w:p>
    <w:p w14:paraId="1F89DA9D" w14:textId="77777777" w:rsidR="00D86E94" w:rsidRPr="00B17234" w:rsidRDefault="00D86E94" w:rsidP="00D86E94">
      <w:pPr>
        <w:pStyle w:val="Paragraphedeliste"/>
        <w:numPr>
          <w:ilvl w:val="0"/>
          <w:numId w:val="1"/>
        </w:numPr>
        <w:jc w:val="both"/>
        <w:rPr>
          <w:rFonts w:ascii="Luciole" w:hAnsi="Luciole"/>
        </w:rPr>
      </w:pPr>
      <w:r w:rsidRPr="00B17234">
        <w:rPr>
          <w:rFonts w:ascii="Luciole" w:hAnsi="Luciole"/>
        </w:rPr>
        <w:t xml:space="preserve">Pourtant on sait que dans </w:t>
      </w:r>
      <w:r w:rsidRPr="00B17234">
        <w:rPr>
          <w:rFonts w:ascii="Luciole" w:hAnsi="Luciole"/>
          <w:b/>
          <w:bCs/>
        </w:rPr>
        <w:t>chaque classe, un enfant sur dix</w:t>
      </w:r>
      <w:r w:rsidRPr="00B17234">
        <w:rPr>
          <w:rFonts w:ascii="Luciole" w:hAnsi="Luciole"/>
        </w:rPr>
        <w:t xml:space="preserve"> est en situation de handicap</w:t>
      </w:r>
      <w:r w:rsidR="00216A16" w:rsidRPr="00B17234">
        <w:rPr>
          <w:rFonts w:ascii="Luciole" w:hAnsi="Luciole"/>
        </w:rPr>
        <w:t>, et qu’il est donc urgent d’agir.</w:t>
      </w:r>
    </w:p>
    <w:p w14:paraId="06948218" w14:textId="77777777" w:rsidR="00D86E94" w:rsidRPr="00B17234" w:rsidRDefault="00D86E94" w:rsidP="00D86E94">
      <w:pPr>
        <w:jc w:val="both"/>
        <w:rPr>
          <w:rFonts w:ascii="Luciole" w:hAnsi="Luciole"/>
        </w:rPr>
      </w:pPr>
    </w:p>
    <w:p w14:paraId="0A4F8A05" w14:textId="6DE316FD" w:rsidR="00D86E94" w:rsidRPr="00B17234" w:rsidRDefault="00216A16" w:rsidP="00164C0D">
      <w:pPr>
        <w:pStyle w:val="Paragraphedeliste"/>
        <w:numPr>
          <w:ilvl w:val="0"/>
          <w:numId w:val="1"/>
        </w:numPr>
        <w:jc w:val="both"/>
        <w:rPr>
          <w:rFonts w:ascii="Luciole" w:hAnsi="Luciole"/>
        </w:rPr>
      </w:pPr>
      <w:r w:rsidRPr="00B17234">
        <w:rPr>
          <w:rFonts w:ascii="Luciole" w:hAnsi="Luciole"/>
        </w:rPr>
        <w:t>C</w:t>
      </w:r>
      <w:r w:rsidR="00D86E94" w:rsidRPr="00B17234">
        <w:rPr>
          <w:rFonts w:ascii="Luciole" w:hAnsi="Luciole"/>
        </w:rPr>
        <w:t xml:space="preserve">hacun à son endroit a pris la mesure </w:t>
      </w:r>
      <w:r w:rsidR="00D86E94" w:rsidRPr="00B17234">
        <w:rPr>
          <w:rFonts w:ascii="Luciole" w:hAnsi="Luciole"/>
          <w:b/>
          <w:bCs/>
        </w:rPr>
        <w:t>de</w:t>
      </w:r>
      <w:r w:rsidRPr="00B17234">
        <w:rPr>
          <w:rFonts w:ascii="Luciole" w:hAnsi="Luciole"/>
          <w:b/>
          <w:bCs/>
        </w:rPr>
        <w:t>s</w:t>
      </w:r>
      <w:r w:rsidR="00D86E94" w:rsidRPr="00B17234">
        <w:rPr>
          <w:rFonts w:ascii="Luciole" w:hAnsi="Luciole"/>
          <w:b/>
          <w:bCs/>
        </w:rPr>
        <w:t xml:space="preserve"> i</w:t>
      </w:r>
      <w:r w:rsidR="00164C0D" w:rsidRPr="00B17234">
        <w:rPr>
          <w:rFonts w:ascii="Luciole" w:hAnsi="Luciole"/>
          <w:b/>
          <w:bCs/>
        </w:rPr>
        <w:t>négalité</w:t>
      </w:r>
      <w:r w:rsidRPr="00B17234">
        <w:rPr>
          <w:rFonts w:ascii="Luciole" w:hAnsi="Luciole"/>
          <w:b/>
          <w:bCs/>
        </w:rPr>
        <w:t>s</w:t>
      </w:r>
      <w:r w:rsidR="00164C0D" w:rsidRPr="00B17234">
        <w:rPr>
          <w:rFonts w:ascii="Luciole" w:hAnsi="Luciole"/>
          <w:b/>
          <w:bCs/>
        </w:rPr>
        <w:t xml:space="preserve"> d’accès à la lecture et à l’écrit</w:t>
      </w:r>
      <w:r w:rsidR="00B7695E" w:rsidRPr="00B17234">
        <w:rPr>
          <w:rFonts w:ascii="Calibri" w:hAnsi="Calibri" w:cs="Calibri"/>
          <w:b/>
          <w:bCs/>
        </w:rPr>
        <w:t xml:space="preserve"> </w:t>
      </w:r>
      <w:r w:rsidR="00D86E94" w:rsidRPr="00B17234">
        <w:rPr>
          <w:rFonts w:ascii="Luciole" w:hAnsi="Luciole"/>
        </w:rPr>
        <w:t xml:space="preserve">et </w:t>
      </w:r>
      <w:r w:rsidRPr="00B17234">
        <w:rPr>
          <w:rFonts w:ascii="Luciole" w:hAnsi="Luciole"/>
        </w:rPr>
        <w:t xml:space="preserve">constate </w:t>
      </w:r>
      <w:r w:rsidR="00D86E94" w:rsidRPr="00B17234">
        <w:rPr>
          <w:rFonts w:ascii="Luciole" w:hAnsi="Luciole"/>
        </w:rPr>
        <w:t>que</w:t>
      </w:r>
      <w:r w:rsidR="00164C0D" w:rsidRPr="00B17234">
        <w:rPr>
          <w:rFonts w:ascii="Luciole" w:hAnsi="Luciole"/>
        </w:rPr>
        <w:t xml:space="preserve"> les droits culturels ne sont pas </w:t>
      </w:r>
      <w:r w:rsidR="00D86E94" w:rsidRPr="00B17234">
        <w:rPr>
          <w:rFonts w:ascii="Luciole" w:hAnsi="Luciole"/>
        </w:rPr>
        <w:t xml:space="preserve">de fait pas </w:t>
      </w:r>
      <w:r w:rsidR="00164C0D" w:rsidRPr="00B17234">
        <w:rPr>
          <w:rFonts w:ascii="Luciole" w:hAnsi="Luciole"/>
        </w:rPr>
        <w:t>respectés</w:t>
      </w:r>
      <w:r w:rsidR="00341191">
        <w:rPr>
          <w:rFonts w:ascii="Luciole" w:hAnsi="Luciole"/>
        </w:rPr>
        <w:t>.</w:t>
      </w:r>
    </w:p>
    <w:p w14:paraId="286E973E" w14:textId="77777777" w:rsidR="00D86E94" w:rsidRPr="00B17234" w:rsidRDefault="00D86E94" w:rsidP="00D86E94">
      <w:pPr>
        <w:pStyle w:val="Paragraphedeliste"/>
        <w:rPr>
          <w:rFonts w:ascii="Luciole" w:hAnsi="Luciole"/>
        </w:rPr>
      </w:pPr>
    </w:p>
    <w:p w14:paraId="35ACEC8E" w14:textId="64856E3D" w:rsidR="00164C0D" w:rsidRPr="00B17234" w:rsidRDefault="00216A16" w:rsidP="00164C0D">
      <w:pPr>
        <w:pStyle w:val="Paragraphedeliste"/>
        <w:numPr>
          <w:ilvl w:val="0"/>
          <w:numId w:val="1"/>
        </w:numPr>
        <w:jc w:val="both"/>
        <w:rPr>
          <w:rFonts w:ascii="Luciole" w:hAnsi="Luciole"/>
        </w:rPr>
      </w:pPr>
      <w:r w:rsidRPr="00B17234">
        <w:rPr>
          <w:rFonts w:ascii="Luciole" w:hAnsi="Luciole"/>
        </w:rPr>
        <w:lastRenderedPageBreak/>
        <w:t xml:space="preserve">Il existe, dans la mise en œuvre d’actions, </w:t>
      </w:r>
      <w:r w:rsidRPr="00B17234">
        <w:rPr>
          <w:rFonts w:ascii="Luciole" w:hAnsi="Luciole"/>
          <w:b/>
          <w:bCs/>
        </w:rPr>
        <w:t xml:space="preserve">une tendance au </w:t>
      </w:r>
      <w:r w:rsidR="00164C0D" w:rsidRPr="00B17234">
        <w:rPr>
          <w:rFonts w:ascii="Luciole" w:hAnsi="Luciole"/>
          <w:b/>
          <w:bCs/>
        </w:rPr>
        <w:t xml:space="preserve">cloisonnement des publics en fonction de leur </w:t>
      </w:r>
      <w:r w:rsidRPr="00B17234">
        <w:rPr>
          <w:rFonts w:ascii="Luciole" w:hAnsi="Luciole"/>
          <w:b/>
          <w:bCs/>
        </w:rPr>
        <w:t>handicap</w:t>
      </w:r>
      <w:r w:rsidRPr="00B17234">
        <w:rPr>
          <w:rFonts w:ascii="Luciole" w:hAnsi="Luciole"/>
        </w:rPr>
        <w:t xml:space="preserve"> alors qu’une approche par besoins serait plus adaptée</w:t>
      </w:r>
      <w:r w:rsidR="00341191">
        <w:rPr>
          <w:rFonts w:ascii="Luciole" w:hAnsi="Luciole"/>
        </w:rPr>
        <w:t>.</w:t>
      </w:r>
    </w:p>
    <w:p w14:paraId="45FBE4EB" w14:textId="77777777" w:rsidR="00216A16" w:rsidRPr="00B17234" w:rsidRDefault="00216A16" w:rsidP="00216A16">
      <w:pPr>
        <w:pStyle w:val="Paragraphedeliste"/>
        <w:rPr>
          <w:rFonts w:ascii="Luciole" w:hAnsi="Luciole"/>
        </w:rPr>
      </w:pPr>
    </w:p>
    <w:p w14:paraId="6B89E356" w14:textId="06862D53" w:rsidR="00216A16" w:rsidRPr="00B17234" w:rsidRDefault="00216A16" w:rsidP="00164C0D">
      <w:pPr>
        <w:pStyle w:val="Paragraphedeliste"/>
        <w:numPr>
          <w:ilvl w:val="0"/>
          <w:numId w:val="1"/>
        </w:numPr>
        <w:jc w:val="both"/>
        <w:rPr>
          <w:rFonts w:ascii="Luciole" w:hAnsi="Luciole"/>
        </w:rPr>
      </w:pPr>
      <w:r w:rsidRPr="00B17234">
        <w:rPr>
          <w:rFonts w:ascii="Luciole" w:hAnsi="Luciole"/>
        </w:rPr>
        <w:t>On constate également un</w:t>
      </w:r>
      <w:r w:rsidR="003E23BB" w:rsidRPr="00B17234">
        <w:rPr>
          <w:rFonts w:ascii="Luciole" w:hAnsi="Luciole"/>
        </w:rPr>
        <w:t>e</w:t>
      </w:r>
      <w:r w:rsidRPr="00B17234">
        <w:rPr>
          <w:rFonts w:ascii="Luciole" w:hAnsi="Luciole"/>
        </w:rPr>
        <w:t xml:space="preserve"> difficulté à </w:t>
      </w:r>
      <w:r w:rsidRPr="00B17234">
        <w:rPr>
          <w:rFonts w:ascii="Luciole" w:hAnsi="Luciole"/>
          <w:b/>
          <w:bCs/>
        </w:rPr>
        <w:t>toucher les publics en dehors des associations</w:t>
      </w:r>
      <w:r w:rsidRPr="00B17234">
        <w:rPr>
          <w:rFonts w:ascii="Luciole" w:hAnsi="Luciole"/>
        </w:rPr>
        <w:t xml:space="preserve"> et des structures d’accueil repérées</w:t>
      </w:r>
      <w:r w:rsidR="00341191">
        <w:rPr>
          <w:rFonts w:ascii="Luciole" w:hAnsi="Luciole"/>
        </w:rPr>
        <w:t>.</w:t>
      </w:r>
    </w:p>
    <w:p w14:paraId="23E33D86" w14:textId="77777777" w:rsidR="003E23BB" w:rsidRPr="00B17234" w:rsidRDefault="003E23BB" w:rsidP="003E23BB">
      <w:pPr>
        <w:pStyle w:val="Paragraphedeliste"/>
        <w:rPr>
          <w:rFonts w:ascii="Luciole" w:hAnsi="Luciole"/>
        </w:rPr>
      </w:pPr>
    </w:p>
    <w:p w14:paraId="5FBC0B14" w14:textId="71AFF63B" w:rsidR="00164C0D" w:rsidRPr="00B17234" w:rsidRDefault="003E23BB" w:rsidP="00164C0D">
      <w:pPr>
        <w:pStyle w:val="Paragraphedeliste"/>
        <w:numPr>
          <w:ilvl w:val="0"/>
          <w:numId w:val="1"/>
        </w:numPr>
        <w:jc w:val="both"/>
        <w:rPr>
          <w:rFonts w:ascii="Luciole" w:hAnsi="Luciole"/>
        </w:rPr>
      </w:pPr>
      <w:r w:rsidRPr="00B17234">
        <w:rPr>
          <w:rFonts w:ascii="Luciole" w:hAnsi="Luciole"/>
        </w:rPr>
        <w:t xml:space="preserve">Fort de ces constats, est également pointée </w:t>
      </w:r>
      <w:r w:rsidRPr="00B17234">
        <w:rPr>
          <w:rFonts w:ascii="Luciole" w:hAnsi="Luciole"/>
          <w:b/>
          <w:bCs/>
        </w:rPr>
        <w:t>une m</w:t>
      </w:r>
      <w:r w:rsidR="00164C0D" w:rsidRPr="00B17234">
        <w:rPr>
          <w:rFonts w:ascii="Luciole" w:hAnsi="Luciole"/>
          <w:b/>
          <w:bCs/>
        </w:rPr>
        <w:t>éconnaissance des ressources, des structures et dispositifs sur lesquels s’appuyer</w:t>
      </w:r>
      <w:r w:rsidR="00164C0D" w:rsidRPr="00B17234">
        <w:rPr>
          <w:rFonts w:ascii="Luciole" w:hAnsi="Luciole"/>
        </w:rPr>
        <w:t xml:space="preserve"> et </w:t>
      </w:r>
      <w:r w:rsidRPr="00B17234">
        <w:rPr>
          <w:rFonts w:ascii="Luciole" w:hAnsi="Luciole"/>
        </w:rPr>
        <w:t xml:space="preserve">peut être un </w:t>
      </w:r>
      <w:r w:rsidR="00164C0D" w:rsidRPr="00B17234">
        <w:rPr>
          <w:rFonts w:ascii="Luciole" w:hAnsi="Luciole"/>
        </w:rPr>
        <w:t xml:space="preserve">manque de structuration </w:t>
      </w:r>
      <w:r w:rsidRPr="00B17234">
        <w:rPr>
          <w:rFonts w:ascii="Luciole" w:hAnsi="Luciole"/>
        </w:rPr>
        <w:t>de ces enjeux</w:t>
      </w:r>
      <w:r w:rsidR="00341191">
        <w:rPr>
          <w:rFonts w:ascii="Luciole" w:hAnsi="Luciole"/>
        </w:rPr>
        <w:t>.</w:t>
      </w:r>
    </w:p>
    <w:p w14:paraId="4C01F075" w14:textId="77777777" w:rsidR="003E23BB" w:rsidRPr="00B17234" w:rsidRDefault="003E23BB" w:rsidP="003E23BB">
      <w:pPr>
        <w:pStyle w:val="Paragraphedeliste"/>
        <w:rPr>
          <w:rFonts w:ascii="Luciole" w:hAnsi="Luciole"/>
        </w:rPr>
      </w:pPr>
    </w:p>
    <w:p w14:paraId="01728B74" w14:textId="270E7BCC" w:rsidR="003E23BB" w:rsidRPr="00B17234" w:rsidRDefault="003E23BB" w:rsidP="00164C0D">
      <w:pPr>
        <w:pStyle w:val="Paragraphedeliste"/>
        <w:numPr>
          <w:ilvl w:val="0"/>
          <w:numId w:val="1"/>
        </w:numPr>
        <w:jc w:val="both"/>
        <w:rPr>
          <w:rFonts w:ascii="Luciole" w:hAnsi="Luciole"/>
        </w:rPr>
      </w:pPr>
      <w:r w:rsidRPr="00B17234">
        <w:rPr>
          <w:rFonts w:ascii="Luciole" w:hAnsi="Luciole"/>
        </w:rPr>
        <w:t xml:space="preserve">Cela pose la question du </w:t>
      </w:r>
      <w:r w:rsidRPr="00B17234">
        <w:rPr>
          <w:rFonts w:ascii="Luciole" w:hAnsi="Luciole"/>
          <w:b/>
          <w:bCs/>
        </w:rPr>
        <w:t>manque de formation, du manque de temps</w:t>
      </w:r>
      <w:r w:rsidRPr="00B17234">
        <w:rPr>
          <w:rFonts w:ascii="Luciole" w:hAnsi="Luciole"/>
        </w:rPr>
        <w:t xml:space="preserve"> pour le faire et pour déployer des actions</w:t>
      </w:r>
      <w:r w:rsidR="00341191">
        <w:rPr>
          <w:rFonts w:ascii="Luciole" w:hAnsi="Luciole"/>
        </w:rPr>
        <w:t>.</w:t>
      </w:r>
    </w:p>
    <w:p w14:paraId="225C978A" w14:textId="77777777" w:rsidR="003E23BB" w:rsidRPr="00B17234" w:rsidRDefault="003E23BB" w:rsidP="003E23BB">
      <w:pPr>
        <w:pStyle w:val="Paragraphedeliste"/>
        <w:rPr>
          <w:rFonts w:ascii="Luciole" w:hAnsi="Luciole"/>
        </w:rPr>
      </w:pPr>
    </w:p>
    <w:p w14:paraId="552E5E07" w14:textId="5849ECCE" w:rsidR="003E23BB" w:rsidRPr="00B17234" w:rsidRDefault="003E23BB" w:rsidP="00164C0D">
      <w:pPr>
        <w:pStyle w:val="Paragraphedeliste"/>
        <w:numPr>
          <w:ilvl w:val="0"/>
          <w:numId w:val="1"/>
        </w:numPr>
        <w:jc w:val="both"/>
        <w:rPr>
          <w:rFonts w:ascii="Luciole" w:hAnsi="Luciole"/>
          <w:b/>
          <w:bCs/>
        </w:rPr>
      </w:pPr>
      <w:r w:rsidRPr="00B17234">
        <w:rPr>
          <w:rFonts w:ascii="Luciole" w:hAnsi="Luciole"/>
        </w:rPr>
        <w:t xml:space="preserve">Plus largement, est ainsi évoqué </w:t>
      </w:r>
      <w:r w:rsidRPr="00B17234">
        <w:rPr>
          <w:rFonts w:ascii="Luciole" w:hAnsi="Luciole"/>
          <w:b/>
          <w:bCs/>
        </w:rPr>
        <w:t>le m</w:t>
      </w:r>
      <w:r w:rsidR="00164C0D" w:rsidRPr="00B17234">
        <w:rPr>
          <w:rFonts w:ascii="Luciole" w:hAnsi="Luciole"/>
          <w:b/>
          <w:bCs/>
        </w:rPr>
        <w:t>anque de moyens humains et financiers</w:t>
      </w:r>
      <w:r w:rsidR="00341191">
        <w:rPr>
          <w:rFonts w:ascii="Luciole" w:hAnsi="Luciole"/>
          <w:b/>
          <w:bCs/>
        </w:rPr>
        <w:t>.</w:t>
      </w:r>
    </w:p>
    <w:p w14:paraId="6EDA102A" w14:textId="77777777" w:rsidR="003E23BB" w:rsidRPr="00B17234" w:rsidRDefault="003E23BB" w:rsidP="003E23BB">
      <w:pPr>
        <w:pStyle w:val="Paragraphedeliste"/>
        <w:rPr>
          <w:rFonts w:ascii="Luciole" w:hAnsi="Luciole"/>
        </w:rPr>
      </w:pPr>
    </w:p>
    <w:p w14:paraId="3EAB06B5" w14:textId="0FB5D44C" w:rsidR="003E23BB" w:rsidRPr="00B17234" w:rsidRDefault="00B7695E" w:rsidP="00164C0D">
      <w:pPr>
        <w:pStyle w:val="Paragraphedeliste"/>
        <w:numPr>
          <w:ilvl w:val="0"/>
          <w:numId w:val="1"/>
        </w:numPr>
        <w:jc w:val="both"/>
        <w:rPr>
          <w:rFonts w:ascii="Luciole" w:hAnsi="Luciole"/>
        </w:rPr>
      </w:pPr>
      <w:r w:rsidRPr="00B17234">
        <w:rPr>
          <w:rFonts w:ascii="Luciole" w:hAnsi="Luciole"/>
        </w:rPr>
        <w:t xml:space="preserve">À </w:t>
      </w:r>
      <w:r w:rsidR="003E23BB" w:rsidRPr="00B17234">
        <w:rPr>
          <w:rFonts w:ascii="Luciole" w:hAnsi="Luciole"/>
        </w:rPr>
        <w:t xml:space="preserve">l’échelle institutionnelle, plusieurs s’interrogent sur </w:t>
      </w:r>
      <w:r w:rsidR="003E23BB" w:rsidRPr="00B17234">
        <w:rPr>
          <w:rFonts w:ascii="Luciole" w:hAnsi="Luciole"/>
          <w:b/>
          <w:bCs/>
        </w:rPr>
        <w:t>le ma</w:t>
      </w:r>
      <w:r w:rsidR="00164C0D" w:rsidRPr="00B17234">
        <w:rPr>
          <w:rFonts w:ascii="Luciole" w:hAnsi="Luciole"/>
          <w:b/>
          <w:bCs/>
        </w:rPr>
        <w:t>nque d’efficacité de certaines politiques d’inclusion</w:t>
      </w:r>
      <w:r w:rsidR="00AD73F1" w:rsidRPr="00AD73F1">
        <w:rPr>
          <w:rFonts w:ascii="Luciole" w:hAnsi="Luciole"/>
        </w:rPr>
        <w:t>,</w:t>
      </w:r>
      <w:r w:rsidR="00164C0D" w:rsidRPr="00B17234">
        <w:rPr>
          <w:rFonts w:ascii="Luciole" w:hAnsi="Luciole"/>
        </w:rPr>
        <w:t xml:space="preserve"> </w:t>
      </w:r>
      <w:r w:rsidR="003E23BB" w:rsidRPr="00B17234">
        <w:rPr>
          <w:rFonts w:ascii="Luciole" w:hAnsi="Luciole"/>
        </w:rPr>
        <w:t>ayant l’impression que les lois, notamment celle de 2005, ne sont pas toujours respectées.</w:t>
      </w:r>
    </w:p>
    <w:p w14:paraId="422D1383" w14:textId="77777777" w:rsidR="003E23BB" w:rsidRPr="00B17234" w:rsidRDefault="003E23BB" w:rsidP="003E23BB">
      <w:pPr>
        <w:pStyle w:val="Paragraphedeliste"/>
        <w:rPr>
          <w:rFonts w:ascii="Luciole" w:hAnsi="Luciole"/>
        </w:rPr>
      </w:pPr>
    </w:p>
    <w:p w14:paraId="5652668D" w14:textId="1506C669" w:rsidR="00164C0D" w:rsidRPr="00B17234" w:rsidRDefault="003E23BB" w:rsidP="00164C0D">
      <w:pPr>
        <w:pStyle w:val="Paragraphedeliste"/>
        <w:numPr>
          <w:ilvl w:val="0"/>
          <w:numId w:val="1"/>
        </w:numPr>
        <w:jc w:val="both"/>
        <w:rPr>
          <w:rFonts w:ascii="Luciole" w:hAnsi="Luciole"/>
        </w:rPr>
      </w:pPr>
      <w:r w:rsidRPr="00B17234">
        <w:rPr>
          <w:rFonts w:ascii="Luciole" w:hAnsi="Luciole"/>
        </w:rPr>
        <w:t>Enfin, au-delà du secteur du livre, m</w:t>
      </w:r>
      <w:r w:rsidR="00164C0D" w:rsidRPr="00B17234">
        <w:rPr>
          <w:rFonts w:ascii="Luciole" w:hAnsi="Luciole"/>
        </w:rPr>
        <w:t xml:space="preserve">ême quand les lieux et les ressources sont adaptés aux situations de handicap, cela ne garantit pas </w:t>
      </w:r>
      <w:r w:rsidR="00164C0D" w:rsidRPr="00B17234">
        <w:rPr>
          <w:rFonts w:ascii="Luciole" w:hAnsi="Luciole"/>
          <w:b/>
          <w:bCs/>
        </w:rPr>
        <w:t xml:space="preserve">à l’accès à ces lieux </w:t>
      </w:r>
      <w:r w:rsidRPr="00B17234">
        <w:rPr>
          <w:rFonts w:ascii="Luciole" w:hAnsi="Luciole"/>
          <w:b/>
          <w:bCs/>
        </w:rPr>
        <w:t xml:space="preserve">et à ces </w:t>
      </w:r>
      <w:r w:rsidR="00164C0D" w:rsidRPr="00B17234">
        <w:rPr>
          <w:rFonts w:ascii="Luciole" w:hAnsi="Luciole"/>
          <w:b/>
          <w:bCs/>
        </w:rPr>
        <w:t xml:space="preserve">ressources </w:t>
      </w:r>
      <w:r w:rsidRPr="00B17234">
        <w:rPr>
          <w:rFonts w:ascii="Luciole" w:hAnsi="Luciole"/>
          <w:b/>
          <w:bCs/>
        </w:rPr>
        <w:t>du fait de problème de voirie, de transport</w:t>
      </w:r>
      <w:r w:rsidRPr="00B17234">
        <w:rPr>
          <w:rFonts w:ascii="Luciole" w:hAnsi="Luciole"/>
        </w:rPr>
        <w:t>…</w:t>
      </w:r>
      <w:r w:rsidR="00164C0D" w:rsidRPr="00B17234">
        <w:rPr>
          <w:rFonts w:ascii="Luciole" w:hAnsi="Luciole"/>
        </w:rPr>
        <w:t xml:space="preserve"> </w:t>
      </w:r>
      <w:r w:rsidRPr="00B17234">
        <w:rPr>
          <w:rFonts w:ascii="Luciole" w:hAnsi="Luciole"/>
        </w:rPr>
        <w:t xml:space="preserve">et qu’il est parfois compliqué de </w:t>
      </w:r>
      <w:r w:rsidR="00164C0D" w:rsidRPr="00B17234">
        <w:rPr>
          <w:rFonts w:ascii="Luciole" w:hAnsi="Luciole"/>
        </w:rPr>
        <w:t>se rendre à</w:t>
      </w:r>
      <w:r w:rsidRPr="00B17234">
        <w:rPr>
          <w:rFonts w:ascii="Luciole" w:hAnsi="Luciole"/>
        </w:rPr>
        <w:t xml:space="preserve"> la bibliothèque.</w:t>
      </w:r>
    </w:p>
    <w:p w14:paraId="3467579C" w14:textId="77777777" w:rsidR="00B17234" w:rsidRPr="00B7695E" w:rsidRDefault="00B17234">
      <w:pPr>
        <w:jc w:val="both"/>
        <w:rPr>
          <w:rFonts w:ascii="Luciole" w:hAnsi="Luciole"/>
          <w:sz w:val="28"/>
          <w:szCs w:val="28"/>
        </w:rPr>
      </w:pPr>
    </w:p>
    <w:p w14:paraId="007F31CD" w14:textId="77777777" w:rsidR="00432F11" w:rsidRPr="00A81389" w:rsidRDefault="00432F11" w:rsidP="00327915">
      <w:pPr>
        <w:pStyle w:val="Titre1"/>
        <w:rPr>
          <w:rFonts w:ascii="Luciole" w:eastAsiaTheme="minorHAnsi" w:hAnsi="Luciole" w:cstheme="minorBidi"/>
          <w:b/>
          <w:bCs/>
          <w:color w:val="717171"/>
        </w:rPr>
      </w:pPr>
      <w:r w:rsidRPr="00A81389">
        <w:rPr>
          <w:rFonts w:ascii="Luciole" w:eastAsiaTheme="minorHAnsi" w:hAnsi="Luciole" w:cstheme="minorBidi"/>
          <w:b/>
          <w:bCs/>
          <w:color w:val="717171"/>
        </w:rPr>
        <w:t>Solutions</w:t>
      </w:r>
    </w:p>
    <w:p w14:paraId="2AA63CB2" w14:textId="77777777" w:rsidR="00432F11" w:rsidRPr="00A81389" w:rsidRDefault="00432F11" w:rsidP="00B17234">
      <w:pPr>
        <w:rPr>
          <w:rFonts w:ascii="Luciole" w:hAnsi="Luciole"/>
          <w:sz w:val="12"/>
          <w:szCs w:val="12"/>
        </w:rPr>
      </w:pPr>
    </w:p>
    <w:p w14:paraId="46734D7C" w14:textId="77777777" w:rsidR="00432F11" w:rsidRPr="00B17234" w:rsidRDefault="00101109" w:rsidP="00432F11">
      <w:pPr>
        <w:jc w:val="both"/>
        <w:rPr>
          <w:rFonts w:ascii="Luciole" w:hAnsi="Luciole"/>
        </w:rPr>
      </w:pPr>
      <w:r w:rsidRPr="00B17234">
        <w:rPr>
          <w:rFonts w:ascii="Luciole" w:hAnsi="Luciole"/>
        </w:rPr>
        <w:t>Plusieurs solutions de différentes natures sont évoquées</w:t>
      </w:r>
      <w:r w:rsidRPr="00B17234">
        <w:rPr>
          <w:rFonts w:ascii="Calibri" w:hAnsi="Calibri" w:cs="Calibri"/>
        </w:rPr>
        <w:t> </w:t>
      </w:r>
      <w:r w:rsidRPr="00B17234">
        <w:rPr>
          <w:rFonts w:ascii="Luciole" w:hAnsi="Luciole"/>
        </w:rPr>
        <w:t>:</w:t>
      </w:r>
    </w:p>
    <w:p w14:paraId="507064B3" w14:textId="77777777" w:rsidR="00101109" w:rsidRPr="00B17234" w:rsidRDefault="00101109" w:rsidP="00432F11">
      <w:pPr>
        <w:jc w:val="both"/>
        <w:rPr>
          <w:rFonts w:ascii="Luciole" w:hAnsi="Luciole"/>
        </w:rPr>
      </w:pPr>
    </w:p>
    <w:p w14:paraId="02D416AD" w14:textId="77777777" w:rsidR="00101109" w:rsidRPr="00B17234" w:rsidRDefault="00101109" w:rsidP="00101109">
      <w:pPr>
        <w:pStyle w:val="Paragraphedeliste"/>
        <w:numPr>
          <w:ilvl w:val="0"/>
          <w:numId w:val="1"/>
        </w:numPr>
        <w:jc w:val="both"/>
        <w:rPr>
          <w:rFonts w:ascii="Luciole" w:hAnsi="Luciole"/>
        </w:rPr>
      </w:pPr>
      <w:r w:rsidRPr="00B17234">
        <w:rPr>
          <w:rFonts w:ascii="Luciole" w:hAnsi="Luciole"/>
        </w:rPr>
        <w:t>Vis-à-vis de l’objet lui-même</w:t>
      </w:r>
      <w:r w:rsidRPr="00B17234">
        <w:rPr>
          <w:rFonts w:ascii="Calibri" w:hAnsi="Calibri" w:cs="Calibri"/>
        </w:rPr>
        <w:t> </w:t>
      </w:r>
      <w:r w:rsidRPr="00B17234">
        <w:rPr>
          <w:rFonts w:ascii="Luciole" w:hAnsi="Luciole"/>
        </w:rPr>
        <w:t xml:space="preserve">: </w:t>
      </w:r>
    </w:p>
    <w:p w14:paraId="1D7690B0" w14:textId="1D00CFCF" w:rsidR="00101109" w:rsidRPr="00B17234" w:rsidRDefault="000360AF" w:rsidP="00101109">
      <w:pPr>
        <w:pStyle w:val="Paragraphedeliste"/>
        <w:numPr>
          <w:ilvl w:val="1"/>
          <w:numId w:val="1"/>
        </w:numPr>
        <w:jc w:val="both"/>
        <w:rPr>
          <w:rFonts w:ascii="Luciole" w:hAnsi="Luciole"/>
        </w:rPr>
      </w:pPr>
      <w:r w:rsidRPr="00B17234">
        <w:rPr>
          <w:rFonts w:ascii="Luciole" w:hAnsi="Luciole"/>
        </w:rPr>
        <w:t>I</w:t>
      </w:r>
      <w:r w:rsidR="00101109" w:rsidRPr="00B17234">
        <w:rPr>
          <w:rFonts w:ascii="Luciole" w:hAnsi="Luciole"/>
        </w:rPr>
        <w:t xml:space="preserve">l s’agit de </w:t>
      </w:r>
      <w:r w:rsidR="00101109" w:rsidRPr="00B17234">
        <w:rPr>
          <w:rFonts w:ascii="Luciole" w:hAnsi="Luciole"/>
          <w:b/>
          <w:bCs/>
        </w:rPr>
        <w:t>désacraliser le livre</w:t>
      </w:r>
      <w:r w:rsidR="00101109" w:rsidRPr="00B17234">
        <w:rPr>
          <w:rFonts w:ascii="Luciole" w:hAnsi="Luciole"/>
        </w:rPr>
        <w:t>, l’ouvrir à d’autres formes (oralité, spectacles, expos, etc.),</w:t>
      </w:r>
      <w:r w:rsidRPr="00B17234">
        <w:rPr>
          <w:rFonts w:ascii="Luciole" w:hAnsi="Luciole"/>
        </w:rPr>
        <w:t xml:space="preserve"> </w:t>
      </w:r>
      <w:r w:rsidR="00101109" w:rsidRPr="00B17234">
        <w:rPr>
          <w:rFonts w:ascii="Luciole" w:hAnsi="Luciole"/>
        </w:rPr>
        <w:t xml:space="preserve">le faire sortir des lieux </w:t>
      </w:r>
      <w:r w:rsidR="00101109" w:rsidRPr="00B17234">
        <w:rPr>
          <w:rFonts w:ascii="Luciole" w:hAnsi="Luciole"/>
        </w:rPr>
        <w:lastRenderedPageBreak/>
        <w:t>«</w:t>
      </w:r>
      <w:r w:rsidR="00101109" w:rsidRPr="00B17234">
        <w:rPr>
          <w:rFonts w:ascii="Calibri" w:hAnsi="Calibri" w:cs="Calibri"/>
        </w:rPr>
        <w:t> </w:t>
      </w:r>
      <w:r w:rsidR="00101109" w:rsidRPr="00B17234">
        <w:rPr>
          <w:rFonts w:ascii="Luciole" w:hAnsi="Luciole"/>
        </w:rPr>
        <w:t>traditionnels</w:t>
      </w:r>
      <w:r w:rsidR="00101109" w:rsidRPr="00B17234">
        <w:rPr>
          <w:rFonts w:ascii="Calibri" w:hAnsi="Calibri" w:cs="Calibri"/>
        </w:rPr>
        <w:t> </w:t>
      </w:r>
      <w:r w:rsidR="00101109" w:rsidRPr="00B17234">
        <w:rPr>
          <w:rFonts w:ascii="Luciole" w:hAnsi="Luciole" w:cs="Luciole"/>
        </w:rPr>
        <w:t>»</w:t>
      </w:r>
      <w:r w:rsidR="00101109" w:rsidRPr="00B17234">
        <w:rPr>
          <w:rFonts w:ascii="Luciole" w:hAnsi="Luciole"/>
        </w:rPr>
        <w:t xml:space="preserve"> (cr</w:t>
      </w:r>
      <w:r w:rsidR="00101109" w:rsidRPr="00B17234">
        <w:rPr>
          <w:rFonts w:ascii="Luciole" w:hAnsi="Luciole" w:cs="Luciole"/>
        </w:rPr>
        <w:t>è</w:t>
      </w:r>
      <w:r w:rsidR="00101109" w:rsidRPr="00B17234">
        <w:rPr>
          <w:rFonts w:ascii="Luciole" w:hAnsi="Luciole"/>
        </w:rPr>
        <w:t>ches, PMI</w:t>
      </w:r>
      <w:r w:rsidRPr="00B17234">
        <w:rPr>
          <w:rFonts w:ascii="Luciole" w:hAnsi="Luciole"/>
        </w:rPr>
        <w:t xml:space="preserve">, </w:t>
      </w:r>
      <w:r w:rsidR="00101109" w:rsidRPr="00B17234">
        <w:rPr>
          <w:rFonts w:ascii="Luciole" w:hAnsi="Luciole"/>
        </w:rPr>
        <w:t xml:space="preserve">parcs…) et </w:t>
      </w:r>
      <w:r w:rsidR="00101109" w:rsidRPr="00B17234">
        <w:rPr>
          <w:rFonts w:ascii="Luciole" w:hAnsi="Luciole"/>
          <w:b/>
          <w:bCs/>
        </w:rPr>
        <w:t>valoriser la lecture plaisir</w:t>
      </w:r>
    </w:p>
    <w:p w14:paraId="68997F5D" w14:textId="77777777" w:rsidR="00101109" w:rsidRPr="00B17234" w:rsidRDefault="00101109" w:rsidP="00101109">
      <w:pPr>
        <w:pStyle w:val="Paragraphedeliste"/>
        <w:jc w:val="both"/>
        <w:rPr>
          <w:rFonts w:ascii="Luciole" w:hAnsi="Luciole"/>
        </w:rPr>
      </w:pPr>
    </w:p>
    <w:p w14:paraId="63B7F1F1" w14:textId="77777777" w:rsidR="00101109" w:rsidRPr="00B17234" w:rsidRDefault="00101109" w:rsidP="00101109">
      <w:pPr>
        <w:pStyle w:val="Paragraphedeliste"/>
        <w:numPr>
          <w:ilvl w:val="0"/>
          <w:numId w:val="1"/>
        </w:numPr>
        <w:jc w:val="both"/>
        <w:rPr>
          <w:rFonts w:ascii="Luciole" w:hAnsi="Luciole"/>
        </w:rPr>
      </w:pPr>
      <w:r w:rsidRPr="00B17234">
        <w:rPr>
          <w:rFonts w:ascii="Luciole" w:hAnsi="Luciole"/>
        </w:rPr>
        <w:t>Vis-à-vis de la médiation</w:t>
      </w:r>
      <w:r w:rsidRPr="00B17234">
        <w:rPr>
          <w:rFonts w:ascii="Calibri" w:hAnsi="Calibri" w:cs="Calibri"/>
        </w:rPr>
        <w:t> </w:t>
      </w:r>
      <w:r w:rsidRPr="00B17234">
        <w:rPr>
          <w:rFonts w:ascii="Luciole" w:hAnsi="Luciole"/>
        </w:rPr>
        <w:t xml:space="preserve">: </w:t>
      </w:r>
    </w:p>
    <w:p w14:paraId="22C99E9E" w14:textId="1CD8E767" w:rsidR="00101109" w:rsidRPr="00B17234" w:rsidRDefault="00101109" w:rsidP="00101109">
      <w:pPr>
        <w:pStyle w:val="Paragraphedeliste"/>
        <w:numPr>
          <w:ilvl w:val="1"/>
          <w:numId w:val="1"/>
        </w:numPr>
        <w:jc w:val="both"/>
        <w:rPr>
          <w:rFonts w:ascii="Luciole" w:hAnsi="Luciole"/>
        </w:rPr>
      </w:pPr>
      <w:r w:rsidRPr="00B17234">
        <w:rPr>
          <w:rFonts w:ascii="Luciole" w:hAnsi="Luciole"/>
        </w:rPr>
        <w:t xml:space="preserve">Il faudrait faire en sorte que </w:t>
      </w:r>
      <w:r w:rsidRPr="00B17234">
        <w:rPr>
          <w:rFonts w:ascii="Luciole" w:hAnsi="Luciole"/>
          <w:b/>
          <w:bCs/>
        </w:rPr>
        <w:t xml:space="preserve">chaque </w:t>
      </w:r>
      <w:proofErr w:type="spellStart"/>
      <w:r w:rsidRPr="00B17234">
        <w:rPr>
          <w:rFonts w:ascii="Luciole" w:hAnsi="Luciole"/>
          <w:b/>
          <w:bCs/>
        </w:rPr>
        <w:t>médiateur·rice</w:t>
      </w:r>
      <w:proofErr w:type="spellEnd"/>
      <w:r w:rsidRPr="00B17234">
        <w:rPr>
          <w:rFonts w:ascii="Luciole" w:hAnsi="Luciole"/>
          <w:b/>
          <w:bCs/>
        </w:rPr>
        <w:t xml:space="preserve"> «</w:t>
      </w:r>
      <w:r w:rsidRPr="00B17234">
        <w:rPr>
          <w:rFonts w:ascii="Calibri" w:hAnsi="Calibri" w:cs="Calibri"/>
          <w:b/>
          <w:bCs/>
        </w:rPr>
        <w:t> </w:t>
      </w:r>
      <w:r w:rsidRPr="00B17234">
        <w:rPr>
          <w:rFonts w:ascii="Luciole" w:hAnsi="Luciole"/>
          <w:b/>
          <w:bCs/>
        </w:rPr>
        <w:t>conscientise</w:t>
      </w:r>
      <w:r w:rsidRPr="00B17234">
        <w:rPr>
          <w:rFonts w:ascii="Calibri" w:hAnsi="Calibri" w:cs="Calibri"/>
          <w:b/>
          <w:bCs/>
        </w:rPr>
        <w:t> </w:t>
      </w:r>
      <w:r w:rsidRPr="00B17234">
        <w:rPr>
          <w:rFonts w:ascii="Luciole" w:hAnsi="Luciole" w:cs="Luciole"/>
          <w:b/>
          <w:bCs/>
        </w:rPr>
        <w:t>»</w:t>
      </w:r>
      <w:r w:rsidRPr="00B17234">
        <w:rPr>
          <w:rFonts w:ascii="Luciole" w:hAnsi="Luciole"/>
          <w:b/>
          <w:bCs/>
        </w:rPr>
        <w:t xml:space="preserve"> sa posture</w:t>
      </w:r>
      <w:r w:rsidRPr="00B17234">
        <w:rPr>
          <w:rFonts w:ascii="Luciole" w:hAnsi="Luciole"/>
        </w:rPr>
        <w:t xml:space="preserve"> vis-à-vis des publics en situation de handicap, privilégier la notion d’accessibilité à celle du handicap pour changer de points de vue</w:t>
      </w:r>
      <w:r w:rsidR="00341191">
        <w:rPr>
          <w:rFonts w:ascii="Luciole" w:hAnsi="Luciole"/>
        </w:rPr>
        <w:t> ;</w:t>
      </w:r>
    </w:p>
    <w:p w14:paraId="2BD6D4BD" w14:textId="3E2FFAFE" w:rsidR="00101109" w:rsidRPr="00B17234" w:rsidRDefault="00101109" w:rsidP="00101109">
      <w:pPr>
        <w:pStyle w:val="Paragraphedeliste"/>
        <w:numPr>
          <w:ilvl w:val="1"/>
          <w:numId w:val="1"/>
        </w:numPr>
        <w:jc w:val="both"/>
        <w:rPr>
          <w:rFonts w:ascii="Luciole" w:hAnsi="Luciole"/>
        </w:rPr>
      </w:pPr>
      <w:r w:rsidRPr="00B17234">
        <w:rPr>
          <w:rFonts w:ascii="Luciole" w:hAnsi="Luciole"/>
          <w:b/>
          <w:bCs/>
        </w:rPr>
        <w:t>Sensibiliser le grand public</w:t>
      </w:r>
      <w:r w:rsidRPr="00B17234">
        <w:rPr>
          <w:rFonts w:ascii="Luciole" w:hAnsi="Luciole"/>
        </w:rPr>
        <w:t xml:space="preserve"> </w:t>
      </w:r>
      <w:r w:rsidR="00037418" w:rsidRPr="00B17234">
        <w:rPr>
          <w:rFonts w:ascii="Luciole" w:hAnsi="Luciole"/>
        </w:rPr>
        <w:t>et</w:t>
      </w:r>
      <w:r w:rsidRPr="00B17234">
        <w:rPr>
          <w:rFonts w:ascii="Luciole" w:hAnsi="Luciole"/>
        </w:rPr>
        <w:t xml:space="preserve"> susciter des rencontres entre publics variés</w:t>
      </w:r>
      <w:r w:rsidR="00341191">
        <w:rPr>
          <w:rFonts w:ascii="Luciole" w:hAnsi="Luciole"/>
        </w:rPr>
        <w:t> ;</w:t>
      </w:r>
    </w:p>
    <w:p w14:paraId="6BAC191F" w14:textId="4DEE9436" w:rsidR="000360AF" w:rsidRPr="00B17234" w:rsidRDefault="00101109" w:rsidP="000360AF">
      <w:pPr>
        <w:pStyle w:val="Paragraphedeliste"/>
        <w:numPr>
          <w:ilvl w:val="1"/>
          <w:numId w:val="1"/>
        </w:numPr>
        <w:jc w:val="both"/>
        <w:rPr>
          <w:rFonts w:ascii="Luciole" w:hAnsi="Luciole"/>
        </w:rPr>
      </w:pPr>
      <w:r w:rsidRPr="00B17234">
        <w:rPr>
          <w:rFonts w:ascii="Luciole" w:hAnsi="Luciole"/>
          <w:b/>
          <w:bCs/>
        </w:rPr>
        <w:t>Aller vers et faire avec</w:t>
      </w:r>
      <w:r w:rsidRPr="00B17234">
        <w:rPr>
          <w:rFonts w:ascii="Luciole" w:hAnsi="Luciole"/>
        </w:rPr>
        <w:t xml:space="preserve"> les personnes en situation de handicap</w:t>
      </w:r>
      <w:r w:rsidRPr="00B17234">
        <w:rPr>
          <w:rFonts w:ascii="Calibri" w:hAnsi="Calibri" w:cs="Calibri"/>
        </w:rPr>
        <w:t> </w:t>
      </w:r>
      <w:r w:rsidRPr="00B17234">
        <w:rPr>
          <w:rFonts w:ascii="Luciole" w:hAnsi="Luciole"/>
        </w:rPr>
        <w:t xml:space="preserve">: </w:t>
      </w:r>
      <w:proofErr w:type="spellStart"/>
      <w:r w:rsidRPr="00B17234">
        <w:rPr>
          <w:rFonts w:ascii="Luciole" w:hAnsi="Luciole"/>
        </w:rPr>
        <w:t>co-construire</w:t>
      </w:r>
      <w:proofErr w:type="spellEnd"/>
      <w:r w:rsidRPr="00B17234">
        <w:rPr>
          <w:rFonts w:ascii="Luciole" w:hAnsi="Luciole"/>
        </w:rPr>
        <w:t xml:space="preserve"> avec les publics</w:t>
      </w:r>
      <w:r w:rsidR="00341191">
        <w:rPr>
          <w:rFonts w:ascii="Luciole" w:hAnsi="Luciole"/>
        </w:rPr>
        <w:t>.</w:t>
      </w:r>
    </w:p>
    <w:p w14:paraId="444C9886" w14:textId="77777777" w:rsidR="000360AF" w:rsidRPr="00B17234" w:rsidRDefault="000360AF" w:rsidP="000360AF">
      <w:pPr>
        <w:pStyle w:val="Paragraphedeliste"/>
        <w:jc w:val="both"/>
        <w:rPr>
          <w:rFonts w:ascii="Luciole" w:hAnsi="Luciole"/>
        </w:rPr>
      </w:pPr>
    </w:p>
    <w:p w14:paraId="498413A3" w14:textId="77777777" w:rsidR="000360AF" w:rsidRPr="00B17234" w:rsidRDefault="000360AF" w:rsidP="000360AF">
      <w:pPr>
        <w:pStyle w:val="Paragraphedeliste"/>
        <w:numPr>
          <w:ilvl w:val="0"/>
          <w:numId w:val="1"/>
        </w:numPr>
        <w:jc w:val="both"/>
        <w:rPr>
          <w:rFonts w:ascii="Luciole" w:hAnsi="Luciole"/>
        </w:rPr>
      </w:pPr>
      <w:r w:rsidRPr="00B17234">
        <w:rPr>
          <w:rFonts w:ascii="Luciole" w:hAnsi="Luciole"/>
        </w:rPr>
        <w:t>En matière d’accessibilité</w:t>
      </w:r>
      <w:r w:rsidRPr="00B17234">
        <w:rPr>
          <w:rFonts w:ascii="Calibri" w:hAnsi="Calibri" w:cs="Calibri"/>
        </w:rPr>
        <w:t> </w:t>
      </w:r>
      <w:r w:rsidRPr="00B17234">
        <w:rPr>
          <w:rFonts w:ascii="Luciole" w:hAnsi="Luciole"/>
        </w:rPr>
        <w:t>:</w:t>
      </w:r>
    </w:p>
    <w:p w14:paraId="6AF22E93" w14:textId="3F44C58F" w:rsidR="000360AF" w:rsidRPr="00B17234" w:rsidRDefault="000360AF" w:rsidP="000360AF">
      <w:pPr>
        <w:pStyle w:val="Paragraphedeliste"/>
        <w:numPr>
          <w:ilvl w:val="1"/>
          <w:numId w:val="1"/>
        </w:numPr>
        <w:jc w:val="both"/>
        <w:rPr>
          <w:rFonts w:ascii="Luciole" w:hAnsi="Luciole"/>
        </w:rPr>
      </w:pPr>
      <w:r w:rsidRPr="00B17234">
        <w:rPr>
          <w:rFonts w:ascii="Luciole" w:hAnsi="Luciole"/>
          <w:b/>
          <w:bCs/>
        </w:rPr>
        <w:t>Systématiser l’adaptation</w:t>
      </w:r>
      <w:r w:rsidRPr="00B17234">
        <w:rPr>
          <w:rFonts w:ascii="Luciole" w:hAnsi="Luciole"/>
        </w:rPr>
        <w:t xml:space="preserve"> des ressources et de la communication</w:t>
      </w:r>
      <w:r w:rsidR="00341191">
        <w:rPr>
          <w:rFonts w:ascii="Luciole" w:hAnsi="Luciole"/>
        </w:rPr>
        <w:t> ;</w:t>
      </w:r>
    </w:p>
    <w:p w14:paraId="67F1BFDA" w14:textId="47C5189E" w:rsidR="000360AF" w:rsidRPr="00B17234" w:rsidRDefault="000360AF" w:rsidP="00432F11">
      <w:pPr>
        <w:pStyle w:val="Paragraphedeliste"/>
        <w:numPr>
          <w:ilvl w:val="1"/>
          <w:numId w:val="1"/>
        </w:numPr>
        <w:jc w:val="both"/>
        <w:rPr>
          <w:rFonts w:ascii="Luciole" w:hAnsi="Luciole"/>
        </w:rPr>
      </w:pPr>
      <w:r w:rsidRPr="00B17234">
        <w:rPr>
          <w:rFonts w:ascii="Luciole" w:hAnsi="Luciole"/>
        </w:rPr>
        <w:t>S’appuyer sur les éléments «</w:t>
      </w:r>
      <w:r w:rsidRPr="00B17234">
        <w:rPr>
          <w:rFonts w:ascii="Calibri" w:hAnsi="Calibri" w:cs="Calibri"/>
        </w:rPr>
        <w:t> </w:t>
      </w:r>
      <w:r w:rsidRPr="00B17234">
        <w:rPr>
          <w:rFonts w:ascii="Luciole" w:hAnsi="Luciole"/>
        </w:rPr>
        <w:t>faciles</w:t>
      </w:r>
      <w:r w:rsidRPr="00B17234">
        <w:rPr>
          <w:rFonts w:ascii="Calibri" w:hAnsi="Calibri" w:cs="Calibri"/>
        </w:rPr>
        <w:t> </w:t>
      </w:r>
      <w:r w:rsidRPr="00B17234">
        <w:rPr>
          <w:rFonts w:ascii="Luciole" w:hAnsi="Luciole" w:cs="Luciole"/>
        </w:rPr>
        <w:t>»</w:t>
      </w:r>
      <w:r w:rsidRPr="00B17234">
        <w:rPr>
          <w:rFonts w:ascii="Luciole" w:hAnsi="Luciole"/>
        </w:rPr>
        <w:t xml:space="preserve"> d</w:t>
      </w:r>
      <w:r w:rsidRPr="00B17234">
        <w:rPr>
          <w:rFonts w:ascii="Luciole" w:hAnsi="Luciole" w:cs="Luciole"/>
        </w:rPr>
        <w:t>’</w:t>
      </w:r>
      <w:r w:rsidRPr="00B17234">
        <w:rPr>
          <w:rFonts w:ascii="Luciole" w:hAnsi="Luciole"/>
        </w:rPr>
        <w:t>accessibilit</w:t>
      </w:r>
      <w:r w:rsidRPr="00B17234">
        <w:rPr>
          <w:rFonts w:ascii="Luciole" w:hAnsi="Luciole" w:cs="Luciole"/>
        </w:rPr>
        <w:t>é</w:t>
      </w:r>
      <w:r w:rsidRPr="00B17234">
        <w:rPr>
          <w:rFonts w:ascii="Luciole" w:hAnsi="Luciole"/>
        </w:rPr>
        <w:t xml:space="preserve"> (ex</w:t>
      </w:r>
      <w:r w:rsidRPr="00B17234">
        <w:rPr>
          <w:rFonts w:ascii="Calibri" w:hAnsi="Calibri" w:cs="Calibri"/>
        </w:rPr>
        <w:t> </w:t>
      </w:r>
      <w:r w:rsidRPr="00B17234">
        <w:rPr>
          <w:rFonts w:ascii="Luciole" w:hAnsi="Luciole"/>
        </w:rPr>
        <w:t>:</w:t>
      </w:r>
      <w:r w:rsidR="00C87A1E" w:rsidRPr="00B17234">
        <w:rPr>
          <w:rFonts w:ascii="Calibri" w:hAnsi="Calibri" w:cs="Calibri"/>
        </w:rPr>
        <w:t> </w:t>
      </w:r>
      <w:r w:rsidRPr="00B17234">
        <w:rPr>
          <w:rFonts w:ascii="Luciole" w:hAnsi="Luciole"/>
        </w:rPr>
        <w:t>utiliser la bonne typographie dans ces supports de communication)</w:t>
      </w:r>
      <w:r w:rsidR="00341191">
        <w:rPr>
          <w:rFonts w:ascii="Luciole" w:hAnsi="Luciole"/>
        </w:rPr>
        <w:t> ;</w:t>
      </w:r>
    </w:p>
    <w:p w14:paraId="4059F12D" w14:textId="6F4E302D" w:rsidR="00432F11" w:rsidRPr="00B17234" w:rsidRDefault="00432F11" w:rsidP="00432F11">
      <w:pPr>
        <w:pStyle w:val="Paragraphedeliste"/>
        <w:numPr>
          <w:ilvl w:val="1"/>
          <w:numId w:val="1"/>
        </w:numPr>
        <w:jc w:val="both"/>
        <w:rPr>
          <w:rFonts w:ascii="Luciole" w:hAnsi="Luciole"/>
        </w:rPr>
      </w:pPr>
      <w:r w:rsidRPr="00B17234">
        <w:rPr>
          <w:rFonts w:ascii="Luciole" w:hAnsi="Luciole"/>
        </w:rPr>
        <w:t xml:space="preserve">S’inspirer </w:t>
      </w:r>
      <w:r w:rsidRPr="00B17234">
        <w:rPr>
          <w:rFonts w:ascii="Luciole" w:hAnsi="Luciole"/>
          <w:b/>
          <w:bCs/>
        </w:rPr>
        <w:t>d’autres pratiques au niveau international</w:t>
      </w:r>
      <w:r w:rsidR="00341191">
        <w:rPr>
          <w:rFonts w:ascii="Luciole" w:hAnsi="Luciole"/>
          <w:b/>
          <w:bCs/>
        </w:rPr>
        <w:t>.</w:t>
      </w:r>
    </w:p>
    <w:p w14:paraId="5586232A" w14:textId="77777777" w:rsidR="00432F11" w:rsidRPr="00B17234" w:rsidRDefault="00432F11" w:rsidP="00432F11">
      <w:pPr>
        <w:jc w:val="both"/>
        <w:rPr>
          <w:rFonts w:ascii="Luciole" w:hAnsi="Luciole"/>
        </w:rPr>
      </w:pPr>
    </w:p>
    <w:p w14:paraId="15FFD79B" w14:textId="77777777" w:rsidR="000360AF" w:rsidRPr="00B17234" w:rsidRDefault="000360AF" w:rsidP="000360AF">
      <w:pPr>
        <w:pStyle w:val="Paragraphedeliste"/>
        <w:numPr>
          <w:ilvl w:val="0"/>
          <w:numId w:val="1"/>
        </w:numPr>
        <w:jc w:val="both"/>
        <w:rPr>
          <w:rFonts w:ascii="Luciole" w:hAnsi="Luciole"/>
        </w:rPr>
      </w:pPr>
      <w:r w:rsidRPr="00B17234">
        <w:rPr>
          <w:rFonts w:ascii="Luciole" w:hAnsi="Luciole"/>
        </w:rPr>
        <w:t>En matière de ressources</w:t>
      </w:r>
      <w:r w:rsidRPr="00B17234">
        <w:rPr>
          <w:rFonts w:ascii="Calibri" w:hAnsi="Calibri" w:cs="Calibri"/>
        </w:rPr>
        <w:t> </w:t>
      </w:r>
      <w:r w:rsidRPr="00B17234">
        <w:rPr>
          <w:rFonts w:ascii="Luciole" w:hAnsi="Luciole"/>
        </w:rPr>
        <w:t>:</w:t>
      </w:r>
    </w:p>
    <w:p w14:paraId="12FF0484" w14:textId="72C4CB38" w:rsidR="00037418" w:rsidRPr="00B17234" w:rsidRDefault="00037418" w:rsidP="000360AF">
      <w:pPr>
        <w:pStyle w:val="Paragraphedeliste"/>
        <w:numPr>
          <w:ilvl w:val="1"/>
          <w:numId w:val="1"/>
        </w:numPr>
        <w:jc w:val="both"/>
        <w:rPr>
          <w:rFonts w:ascii="Luciole" w:hAnsi="Luciole"/>
        </w:rPr>
      </w:pPr>
      <w:r w:rsidRPr="00B17234">
        <w:rPr>
          <w:rFonts w:ascii="Luciole" w:hAnsi="Luciole"/>
        </w:rPr>
        <w:t xml:space="preserve">Travailler en </w:t>
      </w:r>
      <w:r w:rsidRPr="00B17234">
        <w:rPr>
          <w:rFonts w:ascii="Luciole" w:hAnsi="Luciole"/>
          <w:b/>
          <w:bCs/>
        </w:rPr>
        <w:t xml:space="preserve">collaboration avec les professionnels de santé et du médico-social </w:t>
      </w:r>
      <w:r w:rsidRPr="00B17234">
        <w:rPr>
          <w:rFonts w:ascii="Luciole" w:hAnsi="Luciole"/>
        </w:rPr>
        <w:t>(</w:t>
      </w:r>
      <w:r w:rsidR="00C87A1E" w:rsidRPr="00B17234">
        <w:rPr>
          <w:rFonts w:ascii="Luciole" w:hAnsi="Luciole"/>
        </w:rPr>
        <w:t>p</w:t>
      </w:r>
      <w:r w:rsidRPr="00B17234">
        <w:rPr>
          <w:rFonts w:ascii="Luciole" w:hAnsi="Luciole"/>
        </w:rPr>
        <w:t>édiatres, orthophonistes, psychomotriciens…)</w:t>
      </w:r>
      <w:r w:rsidR="00341191">
        <w:rPr>
          <w:rFonts w:ascii="Luciole" w:hAnsi="Luciole"/>
        </w:rPr>
        <w:t> ;</w:t>
      </w:r>
    </w:p>
    <w:p w14:paraId="20C6AD4B" w14:textId="3D458C23" w:rsidR="00DB26B7" w:rsidRPr="00B17234" w:rsidRDefault="00432F11" w:rsidP="00B17234">
      <w:pPr>
        <w:pStyle w:val="Paragraphedeliste"/>
        <w:numPr>
          <w:ilvl w:val="1"/>
          <w:numId w:val="1"/>
        </w:numPr>
        <w:jc w:val="both"/>
        <w:rPr>
          <w:rFonts w:ascii="Luciole" w:hAnsi="Luciole"/>
        </w:rPr>
      </w:pPr>
      <w:r w:rsidRPr="00B17234">
        <w:rPr>
          <w:rFonts w:ascii="Luciole" w:hAnsi="Luciole"/>
        </w:rPr>
        <w:t xml:space="preserve"> S’appuyer sur </w:t>
      </w:r>
      <w:r w:rsidRPr="00B17234">
        <w:rPr>
          <w:rFonts w:ascii="Luciole" w:hAnsi="Luciole"/>
          <w:b/>
          <w:bCs/>
        </w:rPr>
        <w:t xml:space="preserve">les </w:t>
      </w:r>
      <w:r w:rsidR="000360AF" w:rsidRPr="00B17234">
        <w:rPr>
          <w:rFonts w:ascii="Luciole" w:hAnsi="Luciole"/>
          <w:b/>
          <w:bCs/>
        </w:rPr>
        <w:t xml:space="preserve">instances institutionnelles </w:t>
      </w:r>
      <w:r w:rsidRPr="00B17234">
        <w:rPr>
          <w:rFonts w:ascii="Luciole" w:hAnsi="Luciole"/>
          <w:b/>
          <w:bCs/>
        </w:rPr>
        <w:t>en lien avec le handicap</w:t>
      </w:r>
      <w:r w:rsidR="000360AF" w:rsidRPr="00B17234">
        <w:rPr>
          <w:rFonts w:ascii="Luciole" w:hAnsi="Luciole"/>
        </w:rPr>
        <w:t xml:space="preserve"> (Commission nationale Culture et Handicap, la commission nationale consultative des personnes handicapées, les MDPH…)</w:t>
      </w:r>
      <w:r w:rsidR="00B17234">
        <w:rPr>
          <w:rFonts w:ascii="Luciole" w:hAnsi="Luciole"/>
        </w:rPr>
        <w:t>.</w:t>
      </w:r>
    </w:p>
    <w:p w14:paraId="00F2D4F7" w14:textId="77777777" w:rsidR="00164C0D" w:rsidRPr="00B7695E" w:rsidRDefault="00164C0D">
      <w:pPr>
        <w:jc w:val="both"/>
        <w:rPr>
          <w:rFonts w:ascii="Luciole" w:hAnsi="Luciole"/>
          <w:sz w:val="28"/>
          <w:szCs w:val="28"/>
        </w:rPr>
      </w:pPr>
    </w:p>
    <w:p w14:paraId="0EAB8FBB" w14:textId="77777777" w:rsidR="00164C0D" w:rsidRPr="00A81389" w:rsidRDefault="00164C0D" w:rsidP="00327915">
      <w:pPr>
        <w:pStyle w:val="Titre1"/>
        <w:rPr>
          <w:rFonts w:ascii="Luciole" w:eastAsiaTheme="minorHAnsi" w:hAnsi="Luciole" w:cstheme="minorBidi"/>
          <w:b/>
          <w:bCs/>
          <w:color w:val="717171"/>
        </w:rPr>
      </w:pPr>
      <w:r w:rsidRPr="00A81389">
        <w:rPr>
          <w:rFonts w:ascii="Luciole" w:eastAsiaTheme="minorHAnsi" w:hAnsi="Luciole" w:cstheme="minorBidi"/>
          <w:b/>
          <w:bCs/>
          <w:color w:val="717171"/>
        </w:rPr>
        <w:t>Propositions</w:t>
      </w:r>
    </w:p>
    <w:p w14:paraId="66B5BE3D" w14:textId="77777777" w:rsidR="00037418" w:rsidRPr="00A81389" w:rsidRDefault="00037418" w:rsidP="00164C0D">
      <w:pPr>
        <w:jc w:val="center"/>
        <w:rPr>
          <w:rFonts w:ascii="Luciole" w:hAnsi="Luciole"/>
          <w:sz w:val="12"/>
          <w:szCs w:val="12"/>
        </w:rPr>
      </w:pPr>
    </w:p>
    <w:p w14:paraId="65502B09" w14:textId="77777777" w:rsidR="00037418" w:rsidRPr="00B17234" w:rsidRDefault="00037418" w:rsidP="00037418">
      <w:pPr>
        <w:rPr>
          <w:rFonts w:ascii="Luciole" w:hAnsi="Luciole"/>
        </w:rPr>
      </w:pPr>
      <w:r w:rsidRPr="00B17234">
        <w:rPr>
          <w:rFonts w:ascii="Luciole" w:hAnsi="Luciole"/>
        </w:rPr>
        <w:t>Pour concrétiser ces solutions, les propositions formulées sont structurelles</w:t>
      </w:r>
      <w:r w:rsidRPr="00B17234">
        <w:rPr>
          <w:rFonts w:ascii="Calibri" w:hAnsi="Calibri" w:cs="Calibri"/>
        </w:rPr>
        <w:t> </w:t>
      </w:r>
      <w:r w:rsidRPr="00B17234">
        <w:rPr>
          <w:rFonts w:ascii="Luciole" w:hAnsi="Luciole"/>
        </w:rPr>
        <w:t>:</w:t>
      </w:r>
    </w:p>
    <w:p w14:paraId="4F8FE24B" w14:textId="77777777" w:rsidR="00037418" w:rsidRPr="00B17234" w:rsidRDefault="00037418" w:rsidP="00037418">
      <w:pPr>
        <w:rPr>
          <w:rFonts w:ascii="Luciole" w:hAnsi="Luciole"/>
        </w:rPr>
      </w:pPr>
    </w:p>
    <w:p w14:paraId="5DE931E8" w14:textId="73D5475A" w:rsidR="00037418" w:rsidRPr="00B17234" w:rsidRDefault="00B17234" w:rsidP="00037418">
      <w:pPr>
        <w:pStyle w:val="Paragraphedeliste"/>
        <w:numPr>
          <w:ilvl w:val="0"/>
          <w:numId w:val="1"/>
        </w:numPr>
        <w:rPr>
          <w:rFonts w:ascii="Luciole" w:hAnsi="Luciole"/>
        </w:rPr>
      </w:pPr>
      <w:r>
        <w:rPr>
          <w:rFonts w:ascii="Luciole" w:hAnsi="Luciole"/>
        </w:rPr>
        <w:t>À</w:t>
      </w:r>
      <w:r w:rsidR="00037418" w:rsidRPr="00B17234">
        <w:rPr>
          <w:rFonts w:ascii="Luciole" w:hAnsi="Luciole"/>
        </w:rPr>
        <w:t xml:space="preserve"> l’échelle des structures, des établissements</w:t>
      </w:r>
      <w:r w:rsidR="00037418" w:rsidRPr="00B17234">
        <w:rPr>
          <w:rFonts w:ascii="Calibri" w:hAnsi="Calibri" w:cs="Calibri"/>
        </w:rPr>
        <w:t> </w:t>
      </w:r>
      <w:r w:rsidR="00037418" w:rsidRPr="00B17234">
        <w:rPr>
          <w:rFonts w:ascii="Luciole" w:hAnsi="Luciole"/>
        </w:rPr>
        <w:t>:</w:t>
      </w:r>
    </w:p>
    <w:p w14:paraId="562C893E" w14:textId="2CF56B82" w:rsidR="00037418" w:rsidRPr="00B17234" w:rsidRDefault="00037418" w:rsidP="00037418">
      <w:pPr>
        <w:pStyle w:val="Paragraphedeliste"/>
        <w:numPr>
          <w:ilvl w:val="1"/>
          <w:numId w:val="1"/>
        </w:numPr>
        <w:rPr>
          <w:rFonts w:ascii="Luciole" w:hAnsi="Luciole"/>
          <w:b/>
          <w:bCs/>
        </w:rPr>
      </w:pPr>
      <w:r w:rsidRPr="00B17234">
        <w:rPr>
          <w:rFonts w:ascii="Luciole" w:hAnsi="Luciole"/>
          <w:b/>
          <w:bCs/>
        </w:rPr>
        <w:lastRenderedPageBreak/>
        <w:t>Créer des postes dédiés</w:t>
      </w:r>
      <w:r w:rsidRPr="00B17234">
        <w:rPr>
          <w:rFonts w:ascii="Luciole" w:hAnsi="Luciole"/>
        </w:rPr>
        <w:t xml:space="preserve"> dans chaque équipe de professionnels du livre, avoir une politique d’accueil cohérente et </w:t>
      </w:r>
      <w:r w:rsidRPr="00B17234">
        <w:rPr>
          <w:rFonts w:ascii="Luciole" w:hAnsi="Luciole"/>
          <w:b/>
          <w:bCs/>
        </w:rPr>
        <w:t>faire de l’accessibilité un projet d’établissement</w:t>
      </w:r>
      <w:r w:rsidR="00341191">
        <w:rPr>
          <w:rFonts w:ascii="Luciole" w:hAnsi="Luciole"/>
          <w:b/>
          <w:bCs/>
        </w:rPr>
        <w:t> ;</w:t>
      </w:r>
    </w:p>
    <w:p w14:paraId="0599E1F3" w14:textId="27B6F543" w:rsidR="00037418" w:rsidRPr="00B17234" w:rsidRDefault="00037418" w:rsidP="00037418">
      <w:pPr>
        <w:pStyle w:val="Paragraphedeliste"/>
        <w:numPr>
          <w:ilvl w:val="1"/>
          <w:numId w:val="1"/>
        </w:numPr>
        <w:rPr>
          <w:rFonts w:ascii="Luciole" w:hAnsi="Luciole"/>
        </w:rPr>
      </w:pPr>
      <w:r w:rsidRPr="00B17234">
        <w:rPr>
          <w:rFonts w:ascii="Luciole" w:hAnsi="Luciole"/>
        </w:rPr>
        <w:t xml:space="preserve">Favoriser un </w:t>
      </w:r>
      <w:r w:rsidRPr="00B17234">
        <w:rPr>
          <w:rFonts w:ascii="Luciole" w:hAnsi="Luciole"/>
          <w:b/>
          <w:bCs/>
        </w:rPr>
        <w:t>management de la diversité</w:t>
      </w:r>
      <w:r w:rsidRPr="00B17234">
        <w:rPr>
          <w:rFonts w:ascii="Luciole" w:hAnsi="Luciole"/>
        </w:rPr>
        <w:t>, en embauchant des personnes en situation de handicap</w:t>
      </w:r>
      <w:r w:rsidR="00341191">
        <w:rPr>
          <w:rFonts w:ascii="Luciole" w:hAnsi="Luciole"/>
        </w:rPr>
        <w:t> ;</w:t>
      </w:r>
    </w:p>
    <w:p w14:paraId="7B7DD342" w14:textId="30EBCB8E" w:rsidR="00037418" w:rsidRPr="00B17234" w:rsidRDefault="00037418" w:rsidP="00037418">
      <w:pPr>
        <w:pStyle w:val="Paragraphedeliste"/>
        <w:numPr>
          <w:ilvl w:val="1"/>
          <w:numId w:val="1"/>
        </w:numPr>
        <w:rPr>
          <w:rFonts w:ascii="Luciole" w:hAnsi="Luciole"/>
          <w:b/>
          <w:bCs/>
        </w:rPr>
      </w:pPr>
      <w:r w:rsidRPr="00B17234">
        <w:rPr>
          <w:rFonts w:ascii="Luciole" w:hAnsi="Luciole"/>
          <w:b/>
          <w:bCs/>
        </w:rPr>
        <w:t>Généraliser l’implication des publics dans l’expression de leurs besoins</w:t>
      </w:r>
      <w:r w:rsidR="00341191">
        <w:rPr>
          <w:rFonts w:ascii="Luciole" w:hAnsi="Luciole"/>
          <w:b/>
          <w:bCs/>
        </w:rPr>
        <w:t>.</w:t>
      </w:r>
    </w:p>
    <w:p w14:paraId="251E7CB8" w14:textId="77777777" w:rsidR="00037418" w:rsidRPr="00B17234" w:rsidRDefault="00037418">
      <w:pPr>
        <w:jc w:val="both"/>
        <w:rPr>
          <w:rFonts w:ascii="Luciole" w:hAnsi="Luciole"/>
        </w:rPr>
      </w:pPr>
    </w:p>
    <w:p w14:paraId="1DA36E7F" w14:textId="48D51721" w:rsidR="00037418" w:rsidRPr="00B17234" w:rsidRDefault="000F1409" w:rsidP="00037418">
      <w:pPr>
        <w:pStyle w:val="Paragraphedeliste"/>
        <w:numPr>
          <w:ilvl w:val="0"/>
          <w:numId w:val="1"/>
        </w:numPr>
        <w:jc w:val="both"/>
        <w:rPr>
          <w:rFonts w:ascii="Luciole" w:hAnsi="Luciole"/>
        </w:rPr>
      </w:pPr>
      <w:r>
        <w:rPr>
          <w:rFonts w:ascii="Luciole" w:hAnsi="Luciole"/>
        </w:rPr>
        <w:t>À</w:t>
      </w:r>
      <w:r w:rsidR="00037418" w:rsidRPr="00B17234">
        <w:rPr>
          <w:rFonts w:ascii="Luciole" w:hAnsi="Luciole"/>
        </w:rPr>
        <w:t xml:space="preserve"> l’échelle des territoires</w:t>
      </w:r>
      <w:r w:rsidR="00037418" w:rsidRPr="00B17234">
        <w:rPr>
          <w:rFonts w:ascii="Calibri" w:hAnsi="Calibri" w:cs="Calibri"/>
        </w:rPr>
        <w:t> </w:t>
      </w:r>
      <w:r w:rsidR="00037418" w:rsidRPr="00B17234">
        <w:rPr>
          <w:rFonts w:ascii="Luciole" w:hAnsi="Luciole"/>
        </w:rPr>
        <w:t>:</w:t>
      </w:r>
    </w:p>
    <w:p w14:paraId="21D2B4D6" w14:textId="2C00330F" w:rsidR="00037418" w:rsidRPr="00B17234" w:rsidRDefault="00037418" w:rsidP="00037418">
      <w:pPr>
        <w:pStyle w:val="Paragraphedeliste"/>
        <w:numPr>
          <w:ilvl w:val="1"/>
          <w:numId w:val="1"/>
        </w:numPr>
        <w:jc w:val="both"/>
        <w:rPr>
          <w:rFonts w:ascii="Luciole" w:hAnsi="Luciole"/>
        </w:rPr>
      </w:pPr>
      <w:r w:rsidRPr="00B17234">
        <w:rPr>
          <w:rFonts w:ascii="Luciole" w:hAnsi="Luciole"/>
        </w:rPr>
        <w:t xml:space="preserve">Fédérer et croiser les secteurs professionnels = </w:t>
      </w:r>
      <w:r w:rsidRPr="00B17234">
        <w:rPr>
          <w:rFonts w:ascii="Luciole" w:hAnsi="Luciole"/>
          <w:b/>
          <w:bCs/>
        </w:rPr>
        <w:t>faire alliance</w:t>
      </w:r>
      <w:r w:rsidR="00341191">
        <w:rPr>
          <w:rFonts w:ascii="Luciole" w:hAnsi="Luciole"/>
          <w:b/>
          <w:bCs/>
        </w:rPr>
        <w:t> ;</w:t>
      </w:r>
    </w:p>
    <w:p w14:paraId="2B704026" w14:textId="1EB38697" w:rsidR="00037418" w:rsidRPr="00B17234" w:rsidRDefault="00037418" w:rsidP="00037418">
      <w:pPr>
        <w:pStyle w:val="Paragraphedeliste"/>
        <w:numPr>
          <w:ilvl w:val="1"/>
          <w:numId w:val="1"/>
        </w:numPr>
        <w:jc w:val="both"/>
        <w:rPr>
          <w:rFonts w:ascii="Luciole" w:hAnsi="Luciole"/>
        </w:rPr>
      </w:pPr>
      <w:r w:rsidRPr="00B17234">
        <w:rPr>
          <w:rFonts w:ascii="Luciole" w:hAnsi="Luciole"/>
          <w:b/>
          <w:bCs/>
        </w:rPr>
        <w:t>Mutualiser les ressources entre partenaires</w:t>
      </w:r>
      <w:r w:rsidRPr="00B17234">
        <w:rPr>
          <w:rFonts w:ascii="Luciole" w:hAnsi="Luciole"/>
        </w:rPr>
        <w:t xml:space="preserve"> et avoir une structure de référence</w:t>
      </w:r>
      <w:r w:rsidR="00341191">
        <w:rPr>
          <w:rFonts w:ascii="Luciole" w:hAnsi="Luciole"/>
        </w:rPr>
        <w:t>.</w:t>
      </w:r>
    </w:p>
    <w:p w14:paraId="0C59B372" w14:textId="77777777" w:rsidR="00037418" w:rsidRPr="00B17234" w:rsidRDefault="00037418" w:rsidP="00037418">
      <w:pPr>
        <w:pStyle w:val="Paragraphedeliste"/>
        <w:ind w:left="1440"/>
        <w:jc w:val="both"/>
        <w:rPr>
          <w:rFonts w:ascii="Luciole" w:hAnsi="Luciole"/>
        </w:rPr>
      </w:pPr>
    </w:p>
    <w:p w14:paraId="6845D462" w14:textId="566AC7BF" w:rsidR="00037418" w:rsidRPr="00B17234" w:rsidRDefault="000F1409" w:rsidP="00037418">
      <w:pPr>
        <w:pStyle w:val="Paragraphedeliste"/>
        <w:numPr>
          <w:ilvl w:val="0"/>
          <w:numId w:val="1"/>
        </w:numPr>
        <w:jc w:val="both"/>
        <w:rPr>
          <w:rFonts w:ascii="Luciole" w:hAnsi="Luciole"/>
        </w:rPr>
      </w:pPr>
      <w:r>
        <w:rPr>
          <w:rFonts w:ascii="Luciole" w:hAnsi="Luciole"/>
        </w:rPr>
        <w:t>À</w:t>
      </w:r>
      <w:r w:rsidR="00037418" w:rsidRPr="00B17234">
        <w:rPr>
          <w:rFonts w:ascii="Luciole" w:hAnsi="Luciole"/>
        </w:rPr>
        <w:t xml:space="preserve"> l’échelle des secteurs professionnels du livre et du médico-social</w:t>
      </w:r>
      <w:r w:rsidR="00037418" w:rsidRPr="00B17234">
        <w:rPr>
          <w:rFonts w:ascii="Calibri" w:hAnsi="Calibri" w:cs="Calibri"/>
        </w:rPr>
        <w:t> </w:t>
      </w:r>
      <w:r w:rsidR="00037418" w:rsidRPr="00B17234">
        <w:rPr>
          <w:rFonts w:ascii="Luciole" w:hAnsi="Luciole"/>
        </w:rPr>
        <w:t>:</w:t>
      </w:r>
    </w:p>
    <w:p w14:paraId="59F1A7BD" w14:textId="3337618C" w:rsidR="00037418" w:rsidRPr="00B17234" w:rsidRDefault="00037418" w:rsidP="00037418">
      <w:pPr>
        <w:pStyle w:val="Paragraphedeliste"/>
        <w:numPr>
          <w:ilvl w:val="1"/>
          <w:numId w:val="1"/>
        </w:numPr>
        <w:jc w:val="both"/>
        <w:rPr>
          <w:rFonts w:ascii="Luciole" w:hAnsi="Luciole"/>
          <w:b/>
          <w:bCs/>
        </w:rPr>
      </w:pPr>
      <w:r w:rsidRPr="00B17234">
        <w:rPr>
          <w:rFonts w:ascii="Luciole" w:hAnsi="Luciole"/>
          <w:b/>
          <w:bCs/>
        </w:rPr>
        <w:t>Développer les éditions adaptées</w:t>
      </w:r>
      <w:r w:rsidR="00341191">
        <w:rPr>
          <w:rFonts w:ascii="Luciole" w:hAnsi="Luciole"/>
          <w:b/>
          <w:bCs/>
        </w:rPr>
        <w:t> ;</w:t>
      </w:r>
    </w:p>
    <w:p w14:paraId="26BCEC55" w14:textId="57831E62" w:rsidR="00037418" w:rsidRPr="00B17234" w:rsidRDefault="00037418" w:rsidP="00037418">
      <w:pPr>
        <w:pStyle w:val="Paragraphedeliste"/>
        <w:numPr>
          <w:ilvl w:val="1"/>
          <w:numId w:val="1"/>
        </w:numPr>
        <w:jc w:val="both"/>
        <w:rPr>
          <w:rFonts w:ascii="Luciole" w:hAnsi="Luciole"/>
        </w:rPr>
      </w:pPr>
      <w:r w:rsidRPr="00B17234">
        <w:rPr>
          <w:rFonts w:ascii="Luciole" w:hAnsi="Luciole"/>
        </w:rPr>
        <w:t xml:space="preserve">Intégrer un </w:t>
      </w:r>
      <w:r w:rsidRPr="00B17234">
        <w:rPr>
          <w:rFonts w:ascii="Luciole" w:hAnsi="Luciole"/>
          <w:b/>
          <w:bCs/>
        </w:rPr>
        <w:t>volet de formation spécifique</w:t>
      </w:r>
      <w:r w:rsidRPr="00B17234">
        <w:rPr>
          <w:rFonts w:ascii="Luciole" w:hAnsi="Luciole"/>
        </w:rPr>
        <w:t xml:space="preserve"> dans la formation des professionnels du livre et de l’éducation</w:t>
      </w:r>
      <w:r w:rsidR="00341191">
        <w:rPr>
          <w:rFonts w:ascii="Luciole" w:hAnsi="Luciole"/>
        </w:rPr>
        <w:t> ;</w:t>
      </w:r>
    </w:p>
    <w:p w14:paraId="38C33738" w14:textId="5C31719D" w:rsidR="00037418" w:rsidRPr="00B17234" w:rsidRDefault="00037418" w:rsidP="00037418">
      <w:pPr>
        <w:pStyle w:val="Paragraphedeliste"/>
        <w:numPr>
          <w:ilvl w:val="1"/>
          <w:numId w:val="1"/>
        </w:numPr>
        <w:jc w:val="both"/>
        <w:rPr>
          <w:rFonts w:ascii="Luciole" w:hAnsi="Luciole"/>
        </w:rPr>
      </w:pPr>
      <w:r w:rsidRPr="00B17234">
        <w:rPr>
          <w:rFonts w:ascii="Luciole" w:hAnsi="Luciole"/>
        </w:rPr>
        <w:t>Vice-versa</w:t>
      </w:r>
      <w:r w:rsidRPr="00B17234">
        <w:rPr>
          <w:rFonts w:ascii="Calibri" w:hAnsi="Calibri" w:cs="Calibri"/>
        </w:rPr>
        <w:t> </w:t>
      </w:r>
      <w:r w:rsidRPr="00B17234">
        <w:rPr>
          <w:rFonts w:ascii="Luciole" w:hAnsi="Luciole"/>
        </w:rPr>
        <w:t>: int</w:t>
      </w:r>
      <w:r w:rsidRPr="00B17234">
        <w:rPr>
          <w:rFonts w:ascii="Luciole" w:hAnsi="Luciole" w:cs="Luciole"/>
        </w:rPr>
        <w:t>é</w:t>
      </w:r>
      <w:r w:rsidRPr="00B17234">
        <w:rPr>
          <w:rFonts w:ascii="Luciole" w:hAnsi="Luciole"/>
        </w:rPr>
        <w:t>grer un volet de formations culturelles dans les formations des professionnels du social</w:t>
      </w:r>
      <w:r w:rsidR="00341191">
        <w:rPr>
          <w:rFonts w:ascii="Luciole" w:hAnsi="Luciole"/>
        </w:rPr>
        <w:t>.</w:t>
      </w:r>
    </w:p>
    <w:p w14:paraId="342A3DFB" w14:textId="77777777" w:rsidR="00037418" w:rsidRPr="00B17234" w:rsidRDefault="00037418" w:rsidP="00037418">
      <w:pPr>
        <w:jc w:val="both"/>
        <w:rPr>
          <w:rFonts w:ascii="Luciole" w:hAnsi="Luciole"/>
        </w:rPr>
      </w:pPr>
    </w:p>
    <w:p w14:paraId="53988978" w14:textId="4EE25F34" w:rsidR="00037418" w:rsidRPr="00B17234" w:rsidRDefault="00B17234" w:rsidP="00037418">
      <w:pPr>
        <w:pStyle w:val="Paragraphedeliste"/>
        <w:numPr>
          <w:ilvl w:val="0"/>
          <w:numId w:val="1"/>
        </w:numPr>
        <w:jc w:val="both"/>
        <w:rPr>
          <w:rFonts w:ascii="Luciole" w:hAnsi="Luciole"/>
        </w:rPr>
      </w:pPr>
      <w:r>
        <w:rPr>
          <w:rFonts w:ascii="Luciole" w:hAnsi="Luciole"/>
        </w:rPr>
        <w:t xml:space="preserve">À </w:t>
      </w:r>
      <w:r w:rsidR="00037418" w:rsidRPr="00B17234">
        <w:rPr>
          <w:rFonts w:ascii="Luciole" w:hAnsi="Luciole"/>
        </w:rPr>
        <w:t>l’échelle institutionnelle</w:t>
      </w:r>
      <w:r w:rsidR="00037418" w:rsidRPr="00B17234">
        <w:rPr>
          <w:rFonts w:ascii="Calibri" w:hAnsi="Calibri" w:cs="Calibri"/>
        </w:rPr>
        <w:t> </w:t>
      </w:r>
      <w:r w:rsidR="00037418" w:rsidRPr="00B17234">
        <w:rPr>
          <w:rFonts w:ascii="Luciole" w:hAnsi="Luciole"/>
        </w:rPr>
        <w:t>:</w:t>
      </w:r>
    </w:p>
    <w:p w14:paraId="1DDE9EC8" w14:textId="475F26A7" w:rsidR="00037418" w:rsidRPr="00B17234" w:rsidRDefault="00037418" w:rsidP="00037418">
      <w:pPr>
        <w:pStyle w:val="Paragraphedeliste"/>
        <w:numPr>
          <w:ilvl w:val="1"/>
          <w:numId w:val="1"/>
        </w:numPr>
        <w:jc w:val="both"/>
        <w:rPr>
          <w:rFonts w:ascii="Luciole" w:hAnsi="Luciole"/>
        </w:rPr>
      </w:pPr>
      <w:r w:rsidRPr="00B17234">
        <w:rPr>
          <w:rFonts w:ascii="Luciole" w:hAnsi="Luciole"/>
        </w:rPr>
        <w:t xml:space="preserve">S’assurer de la </w:t>
      </w:r>
      <w:r w:rsidRPr="00B17234">
        <w:rPr>
          <w:rFonts w:ascii="Luciole" w:hAnsi="Luciole"/>
          <w:b/>
          <w:bCs/>
        </w:rPr>
        <w:t>bonne a</w:t>
      </w:r>
      <w:r w:rsidR="00164C0D" w:rsidRPr="00B17234">
        <w:rPr>
          <w:rFonts w:ascii="Luciole" w:hAnsi="Luciole"/>
          <w:b/>
          <w:bCs/>
        </w:rPr>
        <w:t>ppli</w:t>
      </w:r>
      <w:r w:rsidRPr="00B17234">
        <w:rPr>
          <w:rFonts w:ascii="Luciole" w:hAnsi="Luciole"/>
          <w:b/>
          <w:bCs/>
        </w:rPr>
        <w:t>cation de</w:t>
      </w:r>
      <w:r w:rsidR="00164C0D" w:rsidRPr="00B17234">
        <w:rPr>
          <w:rFonts w:ascii="Luciole" w:hAnsi="Luciole"/>
          <w:b/>
          <w:bCs/>
        </w:rPr>
        <w:t xml:space="preserve"> la loi de 2005</w:t>
      </w:r>
      <w:r w:rsidR="00341191">
        <w:rPr>
          <w:rFonts w:ascii="Luciole" w:hAnsi="Luciole"/>
          <w:b/>
          <w:bCs/>
        </w:rPr>
        <w:t> ;</w:t>
      </w:r>
    </w:p>
    <w:p w14:paraId="007E1E80" w14:textId="4EF83AA1" w:rsidR="00037418" w:rsidRPr="00B17234" w:rsidRDefault="00037418" w:rsidP="00037418">
      <w:pPr>
        <w:pStyle w:val="Paragraphedeliste"/>
        <w:numPr>
          <w:ilvl w:val="1"/>
          <w:numId w:val="1"/>
        </w:numPr>
        <w:jc w:val="both"/>
        <w:rPr>
          <w:rFonts w:ascii="Luciole" w:hAnsi="Luciole"/>
        </w:rPr>
      </w:pPr>
      <w:r w:rsidRPr="00B17234">
        <w:rPr>
          <w:rFonts w:ascii="Luciole" w:hAnsi="Luciole"/>
          <w:b/>
          <w:bCs/>
        </w:rPr>
        <w:t>D</w:t>
      </w:r>
      <w:r w:rsidR="00164C0D" w:rsidRPr="00B17234">
        <w:rPr>
          <w:rFonts w:ascii="Luciole" w:hAnsi="Luciole"/>
          <w:b/>
          <w:bCs/>
        </w:rPr>
        <w:t>écloisonner les politiques publiques</w:t>
      </w:r>
      <w:r w:rsidR="00164C0D" w:rsidRPr="00B17234">
        <w:rPr>
          <w:rFonts w:ascii="Luciole" w:hAnsi="Luciole"/>
        </w:rPr>
        <w:t xml:space="preserve"> et impliquer</w:t>
      </w:r>
      <w:r w:rsidRPr="00B17234">
        <w:rPr>
          <w:rFonts w:ascii="Luciole" w:hAnsi="Luciole"/>
        </w:rPr>
        <w:t xml:space="preserve"> davantage</w:t>
      </w:r>
      <w:r w:rsidR="00164C0D" w:rsidRPr="00B17234">
        <w:rPr>
          <w:rFonts w:ascii="Luciole" w:hAnsi="Luciole"/>
        </w:rPr>
        <w:t xml:space="preserve"> les décideurs</w:t>
      </w:r>
      <w:r w:rsidR="00341191">
        <w:rPr>
          <w:rFonts w:ascii="Luciole" w:hAnsi="Luciole"/>
        </w:rPr>
        <w:t> ;</w:t>
      </w:r>
    </w:p>
    <w:p w14:paraId="0164BEB0" w14:textId="1A3039B0" w:rsidR="00E2437C" w:rsidRPr="00B17234" w:rsidRDefault="00164C0D" w:rsidP="00037418">
      <w:pPr>
        <w:pStyle w:val="Paragraphedeliste"/>
        <w:numPr>
          <w:ilvl w:val="1"/>
          <w:numId w:val="1"/>
        </w:numPr>
        <w:jc w:val="both"/>
        <w:rPr>
          <w:rFonts w:ascii="Luciole" w:hAnsi="Luciole"/>
          <w:b/>
          <w:bCs/>
        </w:rPr>
      </w:pPr>
      <w:r w:rsidRPr="00B17234">
        <w:rPr>
          <w:rFonts w:ascii="Luciole" w:hAnsi="Luciole"/>
          <w:b/>
          <w:bCs/>
        </w:rPr>
        <w:t>Renforcer les moyens financiers et matériels</w:t>
      </w:r>
      <w:r w:rsidR="00341191">
        <w:rPr>
          <w:rFonts w:ascii="Luciole" w:hAnsi="Luciole"/>
          <w:b/>
          <w:bCs/>
        </w:rPr>
        <w:t> ;</w:t>
      </w:r>
    </w:p>
    <w:p w14:paraId="10F42388" w14:textId="5D6B3B5C" w:rsidR="00DB26B7" w:rsidRDefault="00DB26B7" w:rsidP="00DB26B7">
      <w:pPr>
        <w:pStyle w:val="Paragraphedeliste"/>
        <w:numPr>
          <w:ilvl w:val="1"/>
          <w:numId w:val="1"/>
        </w:numPr>
        <w:jc w:val="both"/>
        <w:rPr>
          <w:rFonts w:ascii="Luciole" w:hAnsi="Luciole"/>
        </w:rPr>
      </w:pPr>
      <w:r w:rsidRPr="00B17234">
        <w:rPr>
          <w:rFonts w:ascii="Luciole" w:hAnsi="Luciole"/>
        </w:rPr>
        <w:t xml:space="preserve">Mettre en place une </w:t>
      </w:r>
      <w:r w:rsidRPr="00B17234">
        <w:rPr>
          <w:rFonts w:ascii="Luciole" w:hAnsi="Luciole"/>
          <w:b/>
          <w:bCs/>
        </w:rPr>
        <w:t>communication nationale</w:t>
      </w:r>
      <w:r w:rsidRPr="00B17234">
        <w:rPr>
          <w:rFonts w:ascii="Luciole" w:hAnsi="Luciole"/>
        </w:rPr>
        <w:t xml:space="preserve"> pour passer d’une responsabilité individuelle à un enjeu collectif</w:t>
      </w:r>
      <w:r w:rsidR="00B17234">
        <w:rPr>
          <w:rFonts w:ascii="Luciole" w:hAnsi="Luciole"/>
        </w:rPr>
        <w:t>.</w:t>
      </w:r>
    </w:p>
    <w:p w14:paraId="72E12D0D" w14:textId="77777777" w:rsidR="00B17234" w:rsidRDefault="00B17234" w:rsidP="00B17234">
      <w:pPr>
        <w:jc w:val="both"/>
        <w:rPr>
          <w:rFonts w:ascii="Luciole" w:hAnsi="Luciole"/>
        </w:rPr>
      </w:pPr>
    </w:p>
    <w:p w14:paraId="33240E03" w14:textId="77777777" w:rsidR="00AA6FB8" w:rsidRDefault="00AA6FB8" w:rsidP="00B17234">
      <w:pPr>
        <w:jc w:val="both"/>
        <w:rPr>
          <w:rFonts w:ascii="Luciole" w:hAnsi="Luciole"/>
        </w:rPr>
      </w:pPr>
    </w:p>
    <w:p w14:paraId="0D069C3A" w14:textId="47A058F1" w:rsidR="00B17234" w:rsidRPr="00AA6FB8" w:rsidRDefault="00B17234" w:rsidP="00B17234">
      <w:pPr>
        <w:jc w:val="both"/>
        <w:rPr>
          <w:rFonts w:ascii="Luciole" w:hAnsi="Luciole"/>
        </w:rPr>
      </w:pPr>
      <w:bookmarkStart w:id="0" w:name="_Hlk164254551"/>
      <w:r w:rsidRPr="00AA6FB8">
        <w:rPr>
          <w:rFonts w:ascii="Luciole" w:hAnsi="Luciole"/>
        </w:rPr>
        <w:t xml:space="preserve">Synthèse rédigée et présentée </w:t>
      </w:r>
      <w:bookmarkStart w:id="1" w:name="_Hlk164254964"/>
      <w:r w:rsidRPr="00AA6FB8">
        <w:rPr>
          <w:rFonts w:ascii="Luciole" w:hAnsi="Luciole"/>
        </w:rPr>
        <w:t>aux 2</w:t>
      </w:r>
      <w:r w:rsidRPr="00AA6FB8">
        <w:rPr>
          <w:rFonts w:ascii="Luciole" w:hAnsi="Luciole"/>
          <w:vertAlign w:val="superscript"/>
        </w:rPr>
        <w:t>es</w:t>
      </w:r>
      <w:r w:rsidRPr="00AA6FB8">
        <w:rPr>
          <w:rFonts w:ascii="Luciole" w:hAnsi="Luciole"/>
        </w:rPr>
        <w:t xml:space="preserve"> Rencontres nationales pour le développement de la lecture le 26 mars 2024 </w:t>
      </w:r>
      <w:bookmarkEnd w:id="1"/>
      <w:r w:rsidRPr="00AA6FB8">
        <w:rPr>
          <w:rFonts w:ascii="Luciole" w:hAnsi="Luciole"/>
        </w:rPr>
        <w:t>par Émilie Nicolas (Salon du livre et de la presse jeunesse) et Agnès Thibault (Fédération interrégionale du livre et de la lecture.</w:t>
      </w:r>
    </w:p>
    <w:bookmarkEnd w:id="0"/>
    <w:p w14:paraId="0103E339" w14:textId="77777777" w:rsidR="00DB26B7" w:rsidRPr="00B17234" w:rsidRDefault="00DB26B7" w:rsidP="00DB26B7">
      <w:pPr>
        <w:jc w:val="both"/>
        <w:rPr>
          <w:rFonts w:ascii="Luciole" w:hAnsi="Luciole"/>
          <w:b/>
          <w:bCs/>
        </w:rPr>
      </w:pPr>
    </w:p>
    <w:p w14:paraId="0D30BF7D" w14:textId="77777777" w:rsidR="00E2437C" w:rsidRPr="00B7695E" w:rsidRDefault="00E2437C">
      <w:pPr>
        <w:jc w:val="both"/>
        <w:rPr>
          <w:rFonts w:ascii="Luciole" w:hAnsi="Luciole"/>
          <w:sz w:val="28"/>
          <w:szCs w:val="28"/>
        </w:rPr>
      </w:pPr>
    </w:p>
    <w:p w14:paraId="222EDBF8" w14:textId="77777777" w:rsidR="00E2437C" w:rsidRPr="00B7695E" w:rsidRDefault="00E2437C">
      <w:pPr>
        <w:jc w:val="both"/>
        <w:rPr>
          <w:rFonts w:ascii="Luciole" w:hAnsi="Luciole"/>
          <w:sz w:val="28"/>
          <w:szCs w:val="28"/>
        </w:rPr>
      </w:pPr>
    </w:p>
    <w:p w14:paraId="7AB96D3E" w14:textId="77777777" w:rsidR="00E2437C" w:rsidRPr="00B7695E" w:rsidRDefault="00E2437C">
      <w:pPr>
        <w:jc w:val="both"/>
        <w:rPr>
          <w:rFonts w:ascii="Luciole" w:hAnsi="Luciole"/>
          <w:sz w:val="28"/>
          <w:szCs w:val="28"/>
        </w:rPr>
      </w:pPr>
    </w:p>
    <w:p w14:paraId="51FA4E99" w14:textId="77777777" w:rsidR="00E2437C" w:rsidRPr="00B7695E" w:rsidRDefault="00E2437C">
      <w:pPr>
        <w:jc w:val="both"/>
        <w:rPr>
          <w:rFonts w:ascii="Luciole" w:hAnsi="Luciole"/>
          <w:sz w:val="28"/>
          <w:szCs w:val="28"/>
        </w:rPr>
      </w:pPr>
    </w:p>
    <w:sectPr w:rsidR="00E2437C" w:rsidRPr="00B769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E54C3" w14:textId="77777777" w:rsidR="00D452BF" w:rsidRDefault="00D452BF" w:rsidP="000F1409">
      <w:r>
        <w:separator/>
      </w:r>
    </w:p>
  </w:endnote>
  <w:endnote w:type="continuationSeparator" w:id="0">
    <w:p w14:paraId="00B3C24C" w14:textId="77777777" w:rsidR="00D452BF" w:rsidRDefault="00D452BF" w:rsidP="000F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uciole">
    <w:panose1 w:val="020B0500020200000003"/>
    <w:charset w:val="00"/>
    <w:family w:val="swiss"/>
    <w:pitch w:val="variable"/>
    <w:sig w:usb0="A000000F" w:usb1="00002063" w:usb2="00000000" w:usb3="00000000" w:csb0="0000000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228840"/>
      <w:docPartObj>
        <w:docPartGallery w:val="Page Numbers (Bottom of Page)"/>
        <w:docPartUnique/>
      </w:docPartObj>
    </w:sdtPr>
    <w:sdtContent>
      <w:p w14:paraId="74BF7B77" w14:textId="32D81AD5" w:rsidR="000F1409" w:rsidRDefault="000F1409">
        <w:pPr>
          <w:pStyle w:val="Pieddepage"/>
          <w:jc w:val="right"/>
        </w:pPr>
        <w:r>
          <w:fldChar w:fldCharType="begin"/>
        </w:r>
        <w:r>
          <w:instrText>PAGE   \* MERGEFORMAT</w:instrText>
        </w:r>
        <w:r>
          <w:fldChar w:fldCharType="separate"/>
        </w:r>
        <w:r>
          <w:t>2</w:t>
        </w:r>
        <w:r>
          <w:fldChar w:fldCharType="end"/>
        </w:r>
      </w:p>
    </w:sdtContent>
  </w:sdt>
  <w:p w14:paraId="79FE6168" w14:textId="77777777" w:rsidR="000F1409" w:rsidRDefault="000F14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8DDD" w14:textId="77777777" w:rsidR="00D452BF" w:rsidRDefault="00D452BF" w:rsidP="000F1409">
      <w:r>
        <w:separator/>
      </w:r>
    </w:p>
  </w:footnote>
  <w:footnote w:type="continuationSeparator" w:id="0">
    <w:p w14:paraId="3468A545" w14:textId="77777777" w:rsidR="00D452BF" w:rsidRDefault="00D452BF" w:rsidP="000F1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9BD"/>
    <w:multiLevelType w:val="hybridMultilevel"/>
    <w:tmpl w:val="66D80BDE"/>
    <w:lvl w:ilvl="0" w:tplc="E2DEE70C">
      <w:numFmt w:val="bullet"/>
      <w:lvlText w:val="-"/>
      <w:lvlJc w:val="left"/>
      <w:pPr>
        <w:ind w:left="720" w:hanging="360"/>
      </w:pPr>
      <w:rPr>
        <w:rFonts w:ascii="Calibri" w:eastAsiaTheme="minorHAnsi" w:hAnsi="Calibri" w:cs="Calibri" w:hint="default"/>
        <w:sz w:val="28"/>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38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0D"/>
    <w:rsid w:val="0001201C"/>
    <w:rsid w:val="000360AF"/>
    <w:rsid w:val="00037418"/>
    <w:rsid w:val="000C45FA"/>
    <w:rsid w:val="000F1409"/>
    <w:rsid w:val="00101109"/>
    <w:rsid w:val="00164C0D"/>
    <w:rsid w:val="00185EB3"/>
    <w:rsid w:val="001D4CFD"/>
    <w:rsid w:val="00216A16"/>
    <w:rsid w:val="00310082"/>
    <w:rsid w:val="00327915"/>
    <w:rsid w:val="00341191"/>
    <w:rsid w:val="00390DA6"/>
    <w:rsid w:val="003E23BB"/>
    <w:rsid w:val="00432F11"/>
    <w:rsid w:val="004D0015"/>
    <w:rsid w:val="00805B20"/>
    <w:rsid w:val="00826985"/>
    <w:rsid w:val="00A81389"/>
    <w:rsid w:val="00AA6FB8"/>
    <w:rsid w:val="00AD73F1"/>
    <w:rsid w:val="00B17234"/>
    <w:rsid w:val="00B7695E"/>
    <w:rsid w:val="00C87A1E"/>
    <w:rsid w:val="00CA3FEE"/>
    <w:rsid w:val="00D452BF"/>
    <w:rsid w:val="00D86E94"/>
    <w:rsid w:val="00DB26B7"/>
    <w:rsid w:val="00E2437C"/>
    <w:rsid w:val="00FF5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5A88"/>
  <w15:chartTrackingRefBased/>
  <w15:docId w15:val="{A18154F7-D145-124F-A31C-A62A9319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723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E94"/>
    <w:pPr>
      <w:ind w:left="720"/>
      <w:contextualSpacing/>
    </w:pPr>
  </w:style>
  <w:style w:type="character" w:customStyle="1" w:styleId="Titre1Car">
    <w:name w:val="Titre 1 Car"/>
    <w:basedOn w:val="Policepardfaut"/>
    <w:link w:val="Titre1"/>
    <w:uiPriority w:val="9"/>
    <w:rsid w:val="00B17234"/>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0F1409"/>
    <w:pPr>
      <w:tabs>
        <w:tab w:val="center" w:pos="4536"/>
        <w:tab w:val="right" w:pos="9072"/>
      </w:tabs>
    </w:pPr>
  </w:style>
  <w:style w:type="character" w:customStyle="1" w:styleId="En-tteCar">
    <w:name w:val="En-tête Car"/>
    <w:basedOn w:val="Policepardfaut"/>
    <w:link w:val="En-tte"/>
    <w:uiPriority w:val="99"/>
    <w:rsid w:val="000F1409"/>
  </w:style>
  <w:style w:type="paragraph" w:styleId="Pieddepage">
    <w:name w:val="footer"/>
    <w:basedOn w:val="Normal"/>
    <w:link w:val="PieddepageCar"/>
    <w:uiPriority w:val="99"/>
    <w:unhideWhenUsed/>
    <w:rsid w:val="000F1409"/>
    <w:pPr>
      <w:tabs>
        <w:tab w:val="center" w:pos="4536"/>
        <w:tab w:val="right" w:pos="9072"/>
      </w:tabs>
    </w:pPr>
  </w:style>
  <w:style w:type="character" w:customStyle="1" w:styleId="PieddepageCar">
    <w:name w:val="Pied de page Car"/>
    <w:basedOn w:val="Policepardfaut"/>
    <w:link w:val="Pieddepage"/>
    <w:uiPriority w:val="99"/>
    <w:rsid w:val="000F1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4421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Florence Bianchi</cp:lastModifiedBy>
  <cp:revision>2</cp:revision>
  <cp:lastPrinted>2024-04-17T13:20:00Z</cp:lastPrinted>
  <dcterms:created xsi:type="dcterms:W3CDTF">2024-06-24T09:05:00Z</dcterms:created>
  <dcterms:modified xsi:type="dcterms:W3CDTF">2024-06-24T09:05:00Z</dcterms:modified>
</cp:coreProperties>
</file>